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1466, Performed Date: 17/4/2019 15:11</w:t>
      </w:r>
    </w:p>
    <w:p>
      <w:pPr>
        <w:pStyle w:val="Heading2"/>
      </w:pPr>
      <w:r>
        <w:t>Raw Radiology Report Extracted</w:t>
      </w:r>
    </w:p>
    <w:p>
      <w:r>
        <w:t>Visit Number: 5e4e45c6593aa4501ba6886ffe6ab2d9ace3cb7ecc8e54e2a7bbeb0060a8ecc9</w:t>
      </w:r>
    </w:p>
    <w:p>
      <w:r>
        <w:t>Masked_PatientID: 1466</w:t>
      </w:r>
    </w:p>
    <w:p>
      <w:r>
        <w:t>Order ID: 5acd95dfb4f5435ea771959b80ab6797a60a566aaf122aababa2daa851140444</w:t>
      </w:r>
    </w:p>
    <w:p>
      <w:r>
        <w:t>Order Name: Chest X-ray, Erect</w:t>
      </w:r>
    </w:p>
    <w:p>
      <w:r>
        <w:t>Result Item Code: CHE-ER</w:t>
      </w:r>
    </w:p>
    <w:p>
      <w:r>
        <w:t>Performed Date Time: 17/4/2019 15:11</w:t>
      </w:r>
    </w:p>
    <w:p>
      <w:r>
        <w:t>Line Num: 1</w:t>
      </w:r>
    </w:p>
    <w:p>
      <w:r>
        <w:t>Text: HISTORY  previous APO s\p HD - for permcath re-insertion A86 REPORT Comparison made with prior TTSH radiograph dated 13\3\18. The heart is enlarged with prominent central pulmonary vasculature. Ill-defined air  space opacities in bilateral peri\suprahilar regions along with a small right effusion  , likely due to degree of fluid overload. . Report Indicator: May need further action Reported by: &lt;DOCTOR&gt;</w:t>
      </w:r>
    </w:p>
    <w:p>
      <w:r>
        <w:t>Accession Number: 72cd64c22a9a2dca0b29d130e1641a21c3d8fef73f0f22cbbaa9ff0a43bf6e71</w:t>
      </w:r>
    </w:p>
    <w:p>
      <w:r>
        <w:t>Updated Date Time: 18/4/2019 12:06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