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1466, Performed Date: 25/7/2019 10:33</w:t>
      </w:r>
    </w:p>
    <w:p>
      <w:pPr>
        <w:pStyle w:val="Heading2"/>
      </w:pPr>
      <w:r>
        <w:t>Raw Radiology Report Extracted</w:t>
      </w:r>
    </w:p>
    <w:p>
      <w:r>
        <w:t>Visit Number: b2281d8a3076c7706cd1182dafd9096e83dd85685c8d80d11d0b38f48e7bf427</w:t>
      </w:r>
    </w:p>
    <w:p>
      <w:r>
        <w:t>Masked_PatientID: 1466</w:t>
      </w:r>
    </w:p>
    <w:p>
      <w:r>
        <w:t>Order ID: edc39f1294e9dd7be218f4450a32e5516bbd0beb131793edbcfbe8641d258c6a</w:t>
      </w:r>
    </w:p>
    <w:p>
      <w:r>
        <w:t>Order Name: Chest X-ray</w:t>
      </w:r>
    </w:p>
    <w:p>
      <w:r>
        <w:t>Result Item Code: CHE-NOV</w:t>
      </w:r>
    </w:p>
    <w:p>
      <w:r>
        <w:t>Performed Date Time: 25/7/2019 10:33</w:t>
      </w:r>
    </w:p>
    <w:p>
      <w:r>
        <w:t>Line Num: 1</w:t>
      </w:r>
    </w:p>
    <w:p>
      <w:r>
        <w:t>Text: The heart, lungs and mediastinum are unremarkable.  The aorta is unfurled.  Right  IJ dialysis catheter is unchanged.   Report Indicator: Known / Minor Finalised by: &lt;DOCTOR&gt;</w:t>
      </w:r>
    </w:p>
    <w:p>
      <w:r>
        <w:t>Accession Number: a27fb5fd50171f978506fffb0e4d2a79863026e01ec0777694e09492e194f4ee</w:t>
      </w:r>
    </w:p>
    <w:p>
      <w:r>
        <w:t>Updated Date Time: 25/7/2019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