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19/8/2015 9:57</w:t>
      </w:r>
    </w:p>
    <w:p>
      <w:pPr>
        <w:pStyle w:val="Heading2"/>
      </w:pPr>
      <w:r>
        <w:t>Raw Radiology Report Extracted</w:t>
      </w:r>
    </w:p>
    <w:p>
      <w:r>
        <w:t>Visit Number: 5e218aab3699152a66964adbacb681203c771f70e81eaea9e799c09da14a0fb1</w:t>
      </w:r>
    </w:p>
    <w:p>
      <w:r>
        <w:t>Masked_PatientID: 1470</w:t>
      </w:r>
    </w:p>
    <w:p>
      <w:r>
        <w:t>Order ID: 2bc8392b026ef5eb648815688b15c544bdc907bdb95c761c6e168694bbf14edb</w:t>
      </w:r>
    </w:p>
    <w:p>
      <w:r>
        <w:t>Order Name: Chest X-ray</w:t>
      </w:r>
    </w:p>
    <w:p>
      <w:r>
        <w:t>Result Item Code: CHE-NOV</w:t>
      </w:r>
    </w:p>
    <w:p>
      <w:r>
        <w:t>Performed Date Time: 19/8/2015 9:57</w:t>
      </w:r>
    </w:p>
    <w:p>
      <w:r>
        <w:t>Line Num: 1</w:t>
      </w:r>
    </w:p>
    <w:p>
      <w:r>
        <w:t>Text:       HISTORY post-NG REPORT The prior chest radiograph dated 17 August 2015 is reviewed. The tip of the nasogastric tube is projected over the left hypochondrium. There is suggestion of opacification in the left retrocardiac regionpartially effacing  the medial aspect of the left hemidiaphragm.  Please correlate clinically.  Small  left pleural effusion is present.  Right basal atelectasis is noted.  The cardiac silhouette cannot be accurately assessed on supine projection.  Calcifications  within the aortic arch noted. Bones appear osteopenic.  Degenerative changes in the spine are noted.  T11 vertebral  compression fracture is again noted. There is ill-defined lucency projected over the liver; if there are abdominal symptoms  or clinical suspicion of pneumoperitoneum, abdominal radiographs (such as the left  lateral decubitus view) may be useful.    Further action or early intervention required Finalised by: &lt;DOCTOR&gt;</w:t>
      </w:r>
    </w:p>
    <w:p>
      <w:r>
        <w:t>Accession Number: 29c8ae804492f7a8eddf76c0a9a18674750340419c3af236aa40043a384914d8</w:t>
      </w:r>
    </w:p>
    <w:p>
      <w:r>
        <w:t>Updated Date Time: 20/8/2015 17:38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