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1513, Performed Date: 03/2/2019 21:54</w:t>
      </w:r>
    </w:p>
    <w:p>
      <w:pPr>
        <w:pStyle w:val="Heading2"/>
      </w:pPr>
      <w:r>
        <w:t>Raw Radiology Report Extracted</w:t>
      </w:r>
    </w:p>
    <w:p>
      <w:r>
        <w:t>Visit Number: 15b186db7b661a4c62dd41f5cb25c7b05e58b9724eede8dffef2d9c086e55fea</w:t>
      </w:r>
    </w:p>
    <w:p>
      <w:r>
        <w:t>Masked_PatientID: 1513</w:t>
      </w:r>
    </w:p>
    <w:p>
      <w:r>
        <w:t>Order ID: 7fec17e16f23bc308bdc736934b17a091bd15a071eb4418581bc40e05f0dcfb1</w:t>
      </w:r>
    </w:p>
    <w:p>
      <w:r>
        <w:t>Order Name: Chest X-ray, Erect</w:t>
      </w:r>
    </w:p>
    <w:p>
      <w:r>
        <w:t>Result Item Code: CHE-ER</w:t>
      </w:r>
    </w:p>
    <w:p>
      <w:r>
        <w:t>Performed Date Time: 03/2/2019 21:54</w:t>
      </w:r>
    </w:p>
    <w:p>
      <w:r>
        <w:t>Line Num: 1</w:t>
      </w:r>
    </w:p>
    <w:p>
      <w:r>
        <w:t>Text:       HISTORY RF REPORT  X-ray dated 01/02/2019 was reviewed. The heart size cannot be accurately assessed as this is a supine film. There is interval worsening of the patchy airspace shadows in both lungs.   May need further action Finalised by: &lt;DOCTOR&gt;</w:t>
      </w:r>
    </w:p>
    <w:p>
      <w:r>
        <w:t>Accession Number: 401c0380f713087b0dcaf19af4751f6ff1024d12838e9083be2a4eb3b12e2667</w:t>
      </w:r>
    </w:p>
    <w:p>
      <w:r>
        <w:t>Updated Date Time: 05/2/2019 9:23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