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1521, Performed Date: 11/1/2016 14:48</w:t>
      </w:r>
    </w:p>
    <w:p>
      <w:pPr>
        <w:pStyle w:val="Heading2"/>
      </w:pPr>
      <w:r>
        <w:t>Raw Radiology Report Extracted</w:t>
      </w:r>
    </w:p>
    <w:p>
      <w:r>
        <w:t>Visit Number: 00ee286efcbe0c5c363be5d89afb1ee8d402de2457e455bcb0f3ee7d1e942c1e</w:t>
      </w:r>
    </w:p>
    <w:p>
      <w:r>
        <w:t>Masked_PatientID: 1521</w:t>
      </w:r>
    </w:p>
    <w:p>
      <w:r>
        <w:t>Order ID: 6fde0cc3134618de79874a5f1f836712cdb52266971ef97d51ae61e20f192283</w:t>
      </w:r>
    </w:p>
    <w:p>
      <w:r>
        <w:t>Order Name: Chest X-ray, Erect</w:t>
      </w:r>
    </w:p>
    <w:p>
      <w:r>
        <w:t>Result Item Code: CHE-ER</w:t>
      </w:r>
    </w:p>
    <w:p>
      <w:r>
        <w:t>Performed Date Time: 11/1/2016 14:48</w:t>
      </w:r>
    </w:p>
    <w:p>
      <w:r>
        <w:t>Line Num: 1</w:t>
      </w:r>
    </w:p>
    <w:p>
      <w:r>
        <w:t>Text:       HISTORY previous L HAP, fluid overload REPORT Cardiac shadow mildly enlarged with a CT ratio of 16/31. Upper lobe veins appear  mildly prominent. Air space shadowing noted in the visualized left lung base with  bibasal effusions present (the latter larger on the left).     Known / Minor  Finalised by: &lt;DOCTOR&gt;</w:t>
      </w:r>
    </w:p>
    <w:p>
      <w:r>
        <w:t>Accession Number: b7a0285bc702806dbe24bf914418e74f138fc28d92b9584faa1233a7d0dbf108</w:t>
      </w:r>
    </w:p>
    <w:p>
      <w:r>
        <w:t>Updated Date Time: 11/1/2016 15:02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