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1533, Performed Date: 27/4/2016 13:11</w:t>
      </w:r>
    </w:p>
    <w:p>
      <w:pPr>
        <w:pStyle w:val="Heading2"/>
      </w:pPr>
      <w:r>
        <w:t>Raw Radiology Report Extracted</w:t>
      </w:r>
    </w:p>
    <w:p>
      <w:r>
        <w:t>Visit Number: a77706778f85914e29fe5622f54f57dd21cc9b9e0ceacc9d0ea8d0933a3e05a3</w:t>
      </w:r>
    </w:p>
    <w:p>
      <w:r>
        <w:t>Masked_PatientID: 1533</w:t>
      </w:r>
    </w:p>
    <w:p>
      <w:r>
        <w:t>Order ID: 15dfa01d8617fdda8d8f2caf8cdb869ce964012ddac067e7b35979e72b46ffa8</w:t>
      </w:r>
    </w:p>
    <w:p>
      <w:r>
        <w:t>Order Name: Chest X-ray, Erect</w:t>
      </w:r>
    </w:p>
    <w:p>
      <w:r>
        <w:t>Result Item Code: CHE-ER</w:t>
      </w:r>
    </w:p>
    <w:p>
      <w:r>
        <w:t>Performed Date Time: 27/4/2016 13:11</w:t>
      </w:r>
    </w:p>
    <w:p>
      <w:r>
        <w:t>Line Num: 1</w:t>
      </w:r>
    </w:p>
    <w:p>
      <w:r>
        <w:t>Text:       HISTORY CA rectum 5 cm REPORT The heart is mildly enlarged and the aorta is unfolded.    No active lung lesion is seen.    May need further action Finalised by: &lt;DOCTOR&gt;</w:t>
      </w:r>
    </w:p>
    <w:p>
      <w:r>
        <w:t>Accession Number: 024ba7cca427bc8b65f6e134896fff320d27b79dae101e5234f1099284be7a1f</w:t>
      </w:r>
    </w:p>
    <w:p>
      <w:r>
        <w:t>Updated Date Time: 27/4/2016 14:34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