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156, Performed Date: 09/3/2015 16:02</w:t>
      </w:r>
    </w:p>
    <w:p>
      <w:pPr>
        <w:pStyle w:val="Heading2"/>
      </w:pPr>
      <w:r>
        <w:t>Raw Radiology Report Extracted</w:t>
      </w:r>
    </w:p>
    <w:p>
      <w:r>
        <w:t>Visit Number: 1e0e571b718101d66a4bc6da8c03db693db5689327c3c95391e8caa60e1b75be</w:t>
      </w:r>
    </w:p>
    <w:p>
      <w:r>
        <w:t>Masked_PatientID: 156</w:t>
      </w:r>
    </w:p>
    <w:p>
      <w:r>
        <w:t>Order ID: a40fb63e2e90826bedd096144a4a6bc0f693da03ef1bb16a6a7d01872f2d273e</w:t>
      </w:r>
    </w:p>
    <w:p>
      <w:r>
        <w:t>Order Name: Chest X-ray</w:t>
      </w:r>
    </w:p>
    <w:p>
      <w:r>
        <w:t>Result Item Code: CHE-NOV</w:t>
      </w:r>
    </w:p>
    <w:p>
      <w:r>
        <w:t>Performed Date Time: 09/3/2015 16:02</w:t>
      </w:r>
    </w:p>
    <w:p>
      <w:r>
        <w:t>Line Num: 1</w:t>
      </w:r>
    </w:p>
    <w:p>
      <w:r>
        <w:t>Text:       HISTORY post intubation REPORT Comparison made with prior chest radiograph dated 9 Mar 2015 5.38am.  Interval insertion of an endotracheal tube is noted, with its tip approximately 6cm  above the carina. There has also been interval insertion of a right internal jugular  catheter with its tip in the superior vena cava, a right pleural drain with tip projected  over the right lower zone, as well as well as of feeding tube. A metallic spring  projected over the left upper zone is likely artifactual. The air space opacities, atelectasis and effusion on the left side appear increased.   The right sided moderate pleural effusion is reduced however development of moderate  pneumothorax noted. The findings are worrisomefor pulmonary oedema and/or superimposed  infection.  Clinical correlation is suggested. The heart size cannot be accurately assessed with this projection.    Further action or early intervention required Reported by: &lt;DOCTOR&gt;</w:t>
      </w:r>
    </w:p>
    <w:p>
      <w:r>
        <w:t>Accession Number: 3ca5dac581c62c7c18b86b6d9d3568a37d174012ec8126a3434ed21ab7ae688d</w:t>
      </w:r>
    </w:p>
    <w:p>
      <w:r>
        <w:t>Updated Date Time: 10/3/2015 9:50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