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1571, Performed Date: 12/6/2018 10:08</w:t>
      </w:r>
    </w:p>
    <w:p>
      <w:pPr>
        <w:pStyle w:val="Heading2"/>
      </w:pPr>
      <w:r>
        <w:t>Raw Radiology Report Extracted</w:t>
      </w:r>
    </w:p>
    <w:p>
      <w:r>
        <w:t>Visit Number: 7427769d669f258a4b3e233437d5b7a359452f24d571676d902ffc3a7ba04ee7</w:t>
      </w:r>
    </w:p>
    <w:p>
      <w:r>
        <w:t>Masked_PatientID: 1571</w:t>
      </w:r>
    </w:p>
    <w:p>
      <w:r>
        <w:t>Order ID: 07e03247addd3f616b921275584c7b53a1398b76bef1134b40f49abee8ed77c6</w:t>
      </w:r>
    </w:p>
    <w:p>
      <w:r>
        <w:t>Order Name: Chest X-ray</w:t>
      </w:r>
    </w:p>
    <w:p>
      <w:r>
        <w:t>Result Item Code: CHE-NOV</w:t>
      </w:r>
    </w:p>
    <w:p>
      <w:r>
        <w:t>Performed Date Time: 12/6/2018 10:08</w:t>
      </w:r>
    </w:p>
    <w:p>
      <w:r>
        <w:t>Line Num: 1</w:t>
      </w:r>
    </w:p>
    <w:p>
      <w:r>
        <w:t>Text:       HISTORY HCAP with persistent fever and increased O2 requirements despite treatment b/g Lung Small cell Ca REPORT Cardiac shadow not enlarged. Bilateral peri hilar air space shadowing seen with some  underlying cystic changes. The 1.5 cm nodule seen in the left upper lobe on the recent  CT is likely obscured by the overlying air space shadowing. This nodule is projected  over the left anterior second rib and second intercostal space on the film dated  9/6/18.    May need further action Finalised by: &lt;DOCTOR&gt;</w:t>
      </w:r>
    </w:p>
    <w:p>
      <w:r>
        <w:t>Accession Number: ab216ca82943b01372f62cc40cad26e2d2e5ccfad70ff9309d078ae0ca85c6eb</w:t>
      </w:r>
    </w:p>
    <w:p>
      <w:r>
        <w:t>Updated Date Time: 13/6/2018 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