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06/3/2015 18:57</w:t>
      </w:r>
    </w:p>
    <w:p>
      <w:pPr>
        <w:pStyle w:val="Heading2"/>
      </w:pPr>
      <w:r>
        <w:t>Raw Radiology Report Extracted</w:t>
      </w:r>
    </w:p>
    <w:p>
      <w:r>
        <w:t>Visit Number: 08147aef81819095fb18af967a24fadf2062250c033d5a648c13ed981d80fd60</w:t>
      </w:r>
    </w:p>
    <w:p>
      <w:r>
        <w:t>Masked_PatientID: 1611</w:t>
      </w:r>
    </w:p>
    <w:p>
      <w:r>
        <w:t>Order ID: 2cfa8a29b4bd5bec441a1210f95e55722e03645b09c9a91a81f6fa657bed3a84</w:t>
      </w:r>
    </w:p>
    <w:p>
      <w:r>
        <w:t>Order Name: CT Chest or Thorax</w:t>
      </w:r>
    </w:p>
    <w:p>
      <w:r>
        <w:t>Result Item Code: CTCHE</w:t>
      </w:r>
    </w:p>
    <w:p>
      <w:r>
        <w:t>Performed Date Time: 06/3/2015 18:57</w:t>
      </w:r>
    </w:p>
    <w:p>
      <w:r>
        <w:t>Line Num: 1</w:t>
      </w:r>
    </w:p>
    <w:p>
      <w:r>
        <w:t>Text:       HISTORY Relapsed AITL Recurernt fever ? disease Lung nodules ? disease; Rhinovirus (+) TECHNIQUE Scans acquired as per department protocol. Intravenous contrast: Optiray 350 - Volume (ml): 50 FINDINGS  Comparison was made with CT of 10/02/2015.   There are stable small volume mediastinal lymph nodes.  None of the intrathoracic  nodes are enlarged based on size criteria. The multiple ill-defined ground glass nodules scattered in both lungs along the bronchovascular  bundles are mostly unchanged with the exception of several nodules scattered in the  left lower lobe (5/47) which are either larger and more solid appearing or new.   There is no pleural effusion. No pericardial effusion is evident. The cardiacsize is within normal limits. The  cardiac chambers and great vessels enhance normally. Note is made of irregular plaque  at the aortic arch. There is stable splenomegaly.  The bulky liver is partially imaged. No destructive bony lesion is seen. CONCLUSION There are numerous mostly stable ground glass nodules in both lungs.  However, in  the left lower lobe, several such nodules are larger and more solid appearing and  several are new. These may be related to worsening infection/inflammation.      May need further action Finalised by: &lt;DOCTOR&gt;</w:t>
      </w:r>
    </w:p>
    <w:p>
      <w:r>
        <w:t>Accession Number: af2a5a280d0b576568fa25ae316096d0e396b594ffe301f194ebdbc2793110cd</w:t>
      </w:r>
    </w:p>
    <w:p>
      <w:r>
        <w:t>Updated Date Time: 09/3/2015 10:31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