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19/7/2016 11:36</w:t>
      </w:r>
    </w:p>
    <w:p>
      <w:pPr>
        <w:pStyle w:val="Heading2"/>
      </w:pPr>
      <w:r>
        <w:t>Raw Radiology Report Extracted</w:t>
      </w:r>
    </w:p>
    <w:p>
      <w:r>
        <w:t>Visit Number: 5cdd8d2203140deae33411b204781f80cb4cedb71f92b33a73d35a27d17131a6</w:t>
      </w:r>
    </w:p>
    <w:p>
      <w:r>
        <w:t>Masked_PatientID: 1655</w:t>
      </w:r>
    </w:p>
    <w:p>
      <w:r>
        <w:t>Order ID: 3c895cae13fd043acb6364333863937f78daf4f66c99c42e9517fdd48a7bae21</w:t>
      </w:r>
    </w:p>
    <w:p>
      <w:r>
        <w:t>Order Name: Chest X-ray PA and Lateral</w:t>
      </w:r>
    </w:p>
    <w:p>
      <w:r>
        <w:t>Result Item Code: CHE-PALAT</w:t>
      </w:r>
    </w:p>
    <w:p>
      <w:r>
        <w:t>Performed Date Time: 19/7/2016 11:36</w:t>
      </w:r>
    </w:p>
    <w:p>
      <w:r>
        <w:t>Line Num: 1</w:t>
      </w:r>
    </w:p>
    <w:p>
      <w:r>
        <w:t>Text:       HISTORY pTB - completed treatment June 2016 New LUZ infiltrates for f/up REPORT  X-ray dated 19/04/2016 was reviewed. The heart size and mediastinal configuration are normal. There is stable blunting of the left costophrenic angle which could be due to pleural  thickening. The lobulated density seen in the left perihilar region appears slightly less distinct  compared to previous x-ray. The right lung appears unremarkable.   May need further action Finalised by: &lt;DOCTOR&gt;</w:t>
      </w:r>
    </w:p>
    <w:p>
      <w:r>
        <w:t>Accession Number: f74ef64f1eaffb0bbf104ab05aa8f9ea38f252af2a11f936cfd8aa3e85140999</w:t>
      </w:r>
    </w:p>
    <w:p>
      <w:r>
        <w:t>Updated Date Time: 19/7/2016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