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03/11/2017 10:40</w:t>
      </w:r>
    </w:p>
    <w:p>
      <w:pPr>
        <w:pStyle w:val="Heading2"/>
      </w:pPr>
      <w:r>
        <w:t>Raw Radiology Report Extracted</w:t>
      </w:r>
    </w:p>
    <w:p>
      <w:r>
        <w:t>Visit Number: 8a0a7ff706a8606f09a7dcae48ef1a09342f757cdcf844275d96b0408bd26e50</w:t>
      </w:r>
    </w:p>
    <w:p>
      <w:r>
        <w:t>Masked_PatientID: 1680</w:t>
      </w:r>
    </w:p>
    <w:p>
      <w:r>
        <w:t>Order ID: 7cea861d507e3bb6d0d5440d3edfd668efcb8b96dc9009296d776308125342ec</w:t>
      </w:r>
    </w:p>
    <w:p>
      <w:r>
        <w:t>Order Name: Chest X-ray</w:t>
      </w:r>
    </w:p>
    <w:p>
      <w:r>
        <w:t>Result Item Code: CHE-NOV</w:t>
      </w:r>
    </w:p>
    <w:p>
      <w:r>
        <w:t>Performed Date Time: 03/11/2017 10:40</w:t>
      </w:r>
    </w:p>
    <w:p>
      <w:r>
        <w:t>Line Num: 1</w:t>
      </w:r>
    </w:p>
    <w:p>
      <w:r>
        <w:t>Text:       HISTORY CHECK FOR RESOLUTION OF PLETHORIC CHANGES AFTER UF REPORT  X-ray dated 21/10/2017 was reviewed. The heart size is enlarged and the lung fields are slightly congested. There is slight interval improvement of the airspace shadows in both lungs. Bilateral small effusions are noted as before.   Known / Minor  Finalised by: &lt;DOCTOR&gt;</w:t>
      </w:r>
    </w:p>
    <w:p>
      <w:r>
        <w:t>Accession Number: 04941d9e24f4db3c98f534c08b6f7f90a40c323e4ce44e97b0600c617fef5b80</w:t>
      </w:r>
    </w:p>
    <w:p>
      <w:r>
        <w:t>Updated Date Time: 04/11/2017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