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09/12/2017 14:27</w:t>
      </w:r>
    </w:p>
    <w:p>
      <w:pPr>
        <w:pStyle w:val="Heading2"/>
      </w:pPr>
      <w:r>
        <w:t>Raw Radiology Report Extracted</w:t>
      </w:r>
    </w:p>
    <w:p>
      <w:r>
        <w:t>Visit Number: ba329c8cd78b7186932b4a1c1bd15537263c32f02bf71c19dbf79be4912aa337</w:t>
      </w:r>
    </w:p>
    <w:p>
      <w:r>
        <w:t>Masked_PatientID: 1680</w:t>
      </w:r>
    </w:p>
    <w:p>
      <w:r>
        <w:t>Order ID: 65fbc1b78cbf1256d5d94eb8f4ba355b4f0d93d0a4b10f02005a0697f5de19b9</w:t>
      </w:r>
    </w:p>
    <w:p>
      <w:r>
        <w:t>Order Name: Chest X-ray, Erect</w:t>
      </w:r>
    </w:p>
    <w:p>
      <w:r>
        <w:t>Result Item Code: CHE-ER</w:t>
      </w:r>
    </w:p>
    <w:p>
      <w:r>
        <w:t>Performed Date Time: 09/12/2017 14:27</w:t>
      </w:r>
    </w:p>
    <w:p>
      <w:r>
        <w:t>Line Num: 1</w:t>
      </w:r>
    </w:p>
    <w:p>
      <w:r>
        <w:t>Text:       HISTORY tachycardia fast af REPORT Small pleural effusions are seen. No confluent consolidation is detected. Heart size is not accurately assessed on this projection.  Asymmetry of the visualized chest soft tissue is noted with the right chest relatively  denser than the left. This is non-specific and clinical correlation is advised.   May need further action Finalised by: &lt;DOCTOR&gt;</w:t>
      </w:r>
    </w:p>
    <w:p>
      <w:r>
        <w:t>Accession Number: 38e9ac7d06b26b2d280cceef41c9e1fbecd1fd6356c41578f4a4ba2510e1fb85</w:t>
      </w:r>
    </w:p>
    <w:p>
      <w:r>
        <w:t>Updated Date Time: 11/12/2017 14:25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