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19/2/2019 18:12</w:t>
      </w:r>
    </w:p>
    <w:p>
      <w:pPr>
        <w:pStyle w:val="Heading2"/>
      </w:pPr>
      <w:r>
        <w:t>Raw Radiology Report Extracted</w:t>
      </w:r>
    </w:p>
    <w:p>
      <w:r>
        <w:t>Visit Number: 9dcffaaf7c7bd510cf879e0466cc2963fc97659e11f8afc82bbf24e0d2e5e6ae</w:t>
      </w:r>
    </w:p>
    <w:p>
      <w:r>
        <w:t>Masked_PatientID: 1680</w:t>
      </w:r>
    </w:p>
    <w:p>
      <w:r>
        <w:t>Order ID: 99c7a8c6c887aec49ad2ddcc38327e1fd43ae1101c15bd2fcc5b40f709563fb1</w:t>
      </w:r>
    </w:p>
    <w:p>
      <w:r>
        <w:t>Order Name: Chest X-ray, Erect</w:t>
      </w:r>
    </w:p>
    <w:p>
      <w:r>
        <w:t>Result Item Code: CHE-ER</w:t>
      </w:r>
    </w:p>
    <w:p>
      <w:r>
        <w:t>Performed Date Time: 19/2/2019 18:12</w:t>
      </w:r>
    </w:p>
    <w:p>
      <w:r>
        <w:t>Line Num: 1</w:t>
      </w:r>
    </w:p>
    <w:p>
      <w:r>
        <w:t>Text:       HISTORY generalised weakness REPORT CHEST PA  Comparison is made with previous chest radiograph dated 7/1/2019. The heart size is enlarged. The aorta is unfolded with mural calcifications. Right lower zone atelectasis is noted. Blunting of bilateral costophrenic angle may  represent small pleural effusions or pleural thickening.  There is no gross focal  consolidation. Degenerative changes are noted in the imaged spine. There is resorption of the lateral  end ofthe right clavicle.    Known / Minor Reported by: &lt;DOCTOR&gt;</w:t>
      </w:r>
    </w:p>
    <w:p>
      <w:r>
        <w:t>Accession Number: 5d0e5ab1fce329aa49b3509aee30380bf379684015798f35db45f63d29960375</w:t>
      </w:r>
    </w:p>
    <w:p>
      <w:r>
        <w:t>Updated Date Time: 20/2/2019 12:46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