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1714, Performed Date: 05/11/2017 9:16</w:t>
      </w:r>
    </w:p>
    <w:p>
      <w:pPr>
        <w:pStyle w:val="Heading2"/>
      </w:pPr>
      <w:r>
        <w:t>Raw Radiology Report Extracted</w:t>
      </w:r>
    </w:p>
    <w:p>
      <w:r>
        <w:t>Visit Number: cf4fd60398bd0b96ba75fd6f9d8f41ed249468d3f2d982cdb9bcd2b6c9f38412</w:t>
      </w:r>
    </w:p>
    <w:p>
      <w:r>
        <w:t>Masked_PatientID: 1714</w:t>
      </w:r>
    </w:p>
    <w:p>
      <w:r>
        <w:t>Order ID: 740547ab28f0186b40ba6b229924b1766148a8646eb751e1c66f375e1506cdc9</w:t>
      </w:r>
    </w:p>
    <w:p>
      <w:r>
        <w:t>Order Name: Chest X-ray</w:t>
      </w:r>
    </w:p>
    <w:p>
      <w:r>
        <w:t>Result Item Code: CHE-NOV</w:t>
      </w:r>
    </w:p>
    <w:p>
      <w:r>
        <w:t>Performed Date Time: 05/11/2017 9:16</w:t>
      </w:r>
    </w:p>
    <w:p>
      <w:r>
        <w:t>Line Num: 1</w:t>
      </w:r>
    </w:p>
    <w:p>
      <w:r>
        <w:t>Text:       HISTORY right cap with fluid overload on b/g of ihd, desat currenly on nrm REPORT  The right lung airspace opacities have worsened and are normal confluent.  The changes  are significant in the right lower and middle lobes.  There also new airspace changes  in the left mid to lower zones.  No large effusion is detected.  Heart size and pulmonary  vasculature are not well evaluated in this projection.  A left infraclavicular AICD  is in situ.   May need further action Finalised by: &lt;DOCTOR&gt;</w:t>
      </w:r>
    </w:p>
    <w:p>
      <w:r>
        <w:t>Accession Number: e456659fc06732dd96ac213a05bc08ddcfc2f67325d22fd804ac7f4249727139</w:t>
      </w:r>
    </w:p>
    <w:p>
      <w:r>
        <w:t>Updated Date Time: 06/11/2017 11:26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