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03/4/2017 21:57</w:t>
      </w:r>
    </w:p>
    <w:p>
      <w:pPr>
        <w:pStyle w:val="Heading2"/>
      </w:pPr>
      <w:r>
        <w:t>Raw Radiology Report Extracted</w:t>
      </w:r>
    </w:p>
    <w:p>
      <w:r>
        <w:t>Visit Number: db9ae97df17c8856f3a19f4891ed70d78d11fcc8ff82a6cff460d5a493c8e4e5</w:t>
      </w:r>
    </w:p>
    <w:p>
      <w:r>
        <w:t>Masked_PatientID: 172</w:t>
      </w:r>
    </w:p>
    <w:p>
      <w:r>
        <w:t>Order ID: dfb468aeb90d9482ec9ded932e23b3951791347bbe1298d6233e30425290b402</w:t>
      </w:r>
    </w:p>
    <w:p>
      <w:r>
        <w:t>Order Name: Chest X-ray</w:t>
      </w:r>
    </w:p>
    <w:p>
      <w:r>
        <w:t>Result Item Code: CHE-NOV</w:t>
      </w:r>
    </w:p>
    <w:p>
      <w:r>
        <w:t>Performed Date Time: 03/4/2017 21:57</w:t>
      </w:r>
    </w:p>
    <w:p>
      <w:r>
        <w:t>Line Num: 1</w:t>
      </w:r>
    </w:p>
    <w:p>
      <w:r>
        <w:t>Text:       HISTORY T 38.2 REPORT  The heart shadow is normal in size.  The aorta is calcified.  No active lung lesion  is seen.   Known / Minor  Finalised by: &lt;DOCTOR&gt;</w:t>
      </w:r>
    </w:p>
    <w:p>
      <w:r>
        <w:t>Accession Number: e1b9bf9a4b1d5a6d293048cda6fa8264508f1fe5693615f38afd03922ff9d661</w:t>
      </w:r>
    </w:p>
    <w:p>
      <w:r>
        <w:t>Updated Date Time: 05/4/2017 10:29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