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1747, Performed Date: 07/1/2020 14:03</w:t>
      </w:r>
    </w:p>
    <w:p>
      <w:pPr>
        <w:pStyle w:val="Heading2"/>
      </w:pPr>
      <w:r>
        <w:t>Raw Radiology Report Extracted</w:t>
      </w:r>
    </w:p>
    <w:p>
      <w:r>
        <w:t>Visit Number: fdb5970485361731684dfe197fd5f3a63c54eee59eaff5acbb71a96e5d9ccd92</w:t>
      </w:r>
    </w:p>
    <w:p>
      <w:r>
        <w:t>Masked_PatientID: 1747</w:t>
      </w:r>
    </w:p>
    <w:p>
      <w:r>
        <w:t>Order ID: d8b03404065b6de8625bf9c9bcabb13a8eb8cd3aaff9d6c072b67d434f4a09d9</w:t>
      </w:r>
    </w:p>
    <w:p>
      <w:r>
        <w:t>Order Name: Chest X-ray, Erect</w:t>
      </w:r>
    </w:p>
    <w:p>
      <w:r>
        <w:t>Result Item Code: CHE-ER</w:t>
      </w:r>
    </w:p>
    <w:p>
      <w:r>
        <w:t>Performed Date Time: 07/1/2020 14:03</w:t>
      </w:r>
    </w:p>
    <w:p>
      <w:r>
        <w:t>Line Num: 1</w:t>
      </w:r>
    </w:p>
    <w:p>
      <w:r>
        <w:t>Text: HISTORY  post op REPORT The heart is mildly enlarged. There is mild unfolding of the aorta. No active lung lesion is seen.  Minor bilateral costophrenic angle blunting is present. Sternotomy wires are intact. Report Indicator: Known / Minor Finalised by: &lt;DOCTOR&gt;</w:t>
      </w:r>
    </w:p>
    <w:p>
      <w:r>
        <w:t>Accession Number: 33cc49e2f5b132b611f9f1ead9528c4b939b6b5e33e83f4c908fdad4f8271f29</w:t>
      </w:r>
    </w:p>
    <w:p>
      <w:r>
        <w:t>Updated Date Time: 07/1/2020 14:46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