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1747, Performed Date: 11/12/2019 20:48</w:t>
      </w:r>
    </w:p>
    <w:p>
      <w:pPr>
        <w:pStyle w:val="Heading2"/>
      </w:pPr>
      <w:r>
        <w:t>Raw Radiology Report Extracted</w:t>
      </w:r>
    </w:p>
    <w:p>
      <w:r>
        <w:t>Visit Number: fdb5970485361731684dfe197fd5f3a63c54eee59eaff5acbb71a96e5d9ccd92</w:t>
      </w:r>
    </w:p>
    <w:p>
      <w:r>
        <w:t>Masked_PatientID: 1747</w:t>
      </w:r>
    </w:p>
    <w:p>
      <w:r>
        <w:t>Order ID: d633c227d6e4d0a0676151ec97049b7c8a212a62e67170297dce974a84795e56</w:t>
      </w:r>
    </w:p>
    <w:p>
      <w:r>
        <w:t>Order Name: Chest X-ray</w:t>
      </w:r>
    </w:p>
    <w:p>
      <w:r>
        <w:t>Result Item Code: CHE-NOV</w:t>
      </w:r>
    </w:p>
    <w:p>
      <w:r>
        <w:t>Performed Date Time: 11/12/2019 20:48</w:t>
      </w:r>
    </w:p>
    <w:p>
      <w:r>
        <w:t>Line Num: 1</w:t>
      </w:r>
    </w:p>
    <w:p>
      <w:r>
        <w:t>Text: HISTORY  psot IABP adjustment REPORT Compared with a prior study obtained on the same day at 07:22 p.m Status post CABG with intact median sternotomy wires Right central venous line, endotracheal tube, feeding tube, IABP and left intercostal  drain tubes remain fairly stable in positions.  The heart size cannot be accurately assessed but appears slightly prominent. There is subsegmental atelectasis noted in the left basal area. Stable pleuro-pulmonary  scarring is seen in bi-apical region. No interval development of confluent consolidation,  sizable pleural effusion or pneumothorax is seen.  . Report Indicator: Known / Minor Finalised by: &lt;DOCTOR&gt;</w:t>
      </w:r>
    </w:p>
    <w:p>
      <w:r>
        <w:t>Accession Number: 8c87b91ae56764eeb0a23eaa59d611fb9175d4a8546ce5e2b4fabfd1dae0e8d2</w:t>
      </w:r>
    </w:p>
    <w:p>
      <w:r>
        <w:t>Updated Date Time: 12/12/2019 18:13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