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25/4/2019 1:09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6f816b08251b9ee99dc5f3b6627a5a99bb6b54463f1bdfcd623480adbb598e9c</w:t>
      </w:r>
    </w:p>
    <w:p>
      <w:r>
        <w:t>Order Name: Chest X-ray</w:t>
      </w:r>
    </w:p>
    <w:p>
      <w:r>
        <w:t>Result Item Code: CHE-NOV</w:t>
      </w:r>
    </w:p>
    <w:p>
      <w:r>
        <w:t>Performed Date Time: 25/4/2019 1:09</w:t>
      </w:r>
    </w:p>
    <w:p>
      <w:r>
        <w:t>Line Num: 1</w:t>
      </w:r>
    </w:p>
    <w:p>
      <w:r>
        <w:t>Text:          [ Post AVR.  There is still pulmonary oedema.  IA balloon tip – above upper end dTA.   ECMO cannula (tip in low RA) is shown.   May need further action Finalised by: &lt;DOCTOR&gt;</w:t>
      </w:r>
    </w:p>
    <w:p>
      <w:r>
        <w:t>Accession Number: e639203fde37076cfb5562dfd0a08c9b63b0e8f525ab6e921e735459bf853764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