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25/4/2019 15:37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77ae6cf3e5b95fc6d24080a0fb77dfe51175d52d1c52d7a89b5fac1d19c24b1c</w:t>
      </w:r>
    </w:p>
    <w:p>
      <w:r>
        <w:t>Order Name: Chest X-ray</w:t>
      </w:r>
    </w:p>
    <w:p>
      <w:r>
        <w:t>Result Item Code: CHE-NOV</w:t>
      </w:r>
    </w:p>
    <w:p>
      <w:r>
        <w:t>Performed Date Time: 25/4/2019 15:37</w:t>
      </w:r>
    </w:p>
    <w:p>
      <w:r>
        <w:t>Line Num: 1</w:t>
      </w:r>
    </w:p>
    <w:p>
      <w:r>
        <w:t>Text:          [ Post AVR.  Extensive pulmonary oedema is visualised.  IA balloon tip still slightly  above upper end dTA.  ECMO cannula is unchanged.  NG tube tip is still above the  C/O junction.   May need furtheraction Finalised by: &lt;DOCTOR&gt;</w:t>
      </w:r>
    </w:p>
    <w:p>
      <w:r>
        <w:t>Accession Number: a738eb62047cfca7b8d5152416b95d00aaf05e82ac40c360960902d2076f24a0</w:t>
      </w:r>
    </w:p>
    <w:p>
      <w:r>
        <w:t>Updated Date Time: 26/4/2019 7:07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