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1820, Performed Date: 01/9/2017 15:54</w:t>
      </w:r>
    </w:p>
    <w:p>
      <w:pPr>
        <w:pStyle w:val="Heading2"/>
      </w:pPr>
      <w:r>
        <w:t>Raw Radiology Report Extracted</w:t>
      </w:r>
    </w:p>
    <w:p>
      <w:r>
        <w:t>Visit Number: 528b01175fd15bed70578fef7033797d064b93cf65c73d126c35e27b55bf2de5</w:t>
      </w:r>
    </w:p>
    <w:p>
      <w:r>
        <w:t>Masked_PatientID: 1820</w:t>
      </w:r>
    </w:p>
    <w:p>
      <w:r>
        <w:t>Order ID: 054cfcd150db3ebc9b44d85a18ba58b865cdac978b1423e1ced1c24c3cf35723</w:t>
      </w:r>
    </w:p>
    <w:p>
      <w:r>
        <w:t>Order Name: Chest X-ray</w:t>
      </w:r>
    </w:p>
    <w:p>
      <w:r>
        <w:t>Result Item Code: CHE-NOV</w:t>
      </w:r>
    </w:p>
    <w:p>
      <w:r>
        <w:t>Performed Date Time: 01/9/2017 15:54</w:t>
      </w:r>
    </w:p>
    <w:p>
      <w:r>
        <w:t>Line Num: 1</w:t>
      </w:r>
    </w:p>
    <w:p>
      <w:r>
        <w:t>Text:       HISTORY chest discomfort REPORT Comparison is made with the prior radiograph of 01/06/2017. The heart size is normal.  The thoracic aorta is unfolded. No focal airspace consolidation is seen.  Blunting of the left costophrenicangle  may represent a small pleural effusion.  No discernible pneumothorax. Degenerative changes are seen in the visualised spine.   Known / Minor  Finalised by: &lt;DOCTOR&gt;</w:t>
      </w:r>
    </w:p>
    <w:p>
      <w:r>
        <w:t>Accession Number: e9ae6603af12f6800353ea0c3ef3be383a52bebe697133d6a840eaf049a58a9a</w:t>
      </w:r>
    </w:p>
    <w:p>
      <w:r>
        <w:t>Updated Date Time: 01/9/2017 18:14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