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24/4/2017 23:55</w:t>
      </w:r>
    </w:p>
    <w:p>
      <w:pPr>
        <w:pStyle w:val="Heading2"/>
      </w:pPr>
      <w:r>
        <w:t>Raw Radiology Report Extracted</w:t>
      </w:r>
    </w:p>
    <w:p>
      <w:r>
        <w:t>Visit Number: 5020bedda3b40ac5b9e0e58f12b984f51bbeb9feee0cb06d789fb6e2f64c208a</w:t>
      </w:r>
    </w:p>
    <w:p>
      <w:r>
        <w:t>Masked_PatientID: 1829</w:t>
      </w:r>
    </w:p>
    <w:p>
      <w:r>
        <w:t>Order ID: 7fd79d2f789cc0566099a4e09076f85edc7698f119c50153facfe7c0f9928004</w:t>
      </w:r>
    </w:p>
    <w:p>
      <w:r>
        <w:t>Order Name: Chest X-ray, Erect</w:t>
      </w:r>
    </w:p>
    <w:p>
      <w:r>
        <w:t>Result Item Code: CHE-ER</w:t>
      </w:r>
    </w:p>
    <w:p>
      <w:r>
        <w:t>Performed Date Time: 24/4/2017 23:55</w:t>
      </w:r>
    </w:p>
    <w:p>
      <w:r>
        <w:t>Line Num: 1</w:t>
      </w:r>
    </w:p>
    <w:p>
      <w:r>
        <w:t>Text:       HISTORY whipple op; CVP PLACEMENT REPORT  Right central venous line and nasogastric tube are noted in situ.  There is suboptimal  inspiratory effort.  It is difficult to assess the heart size and lung bases.  No  focal consolidation is seen in the visualised lungs.  There is scarring in the left  middle - lower zone   Known / Minor  Finalised by: &lt;DOCTOR&gt;</w:t>
      </w:r>
    </w:p>
    <w:p>
      <w:r>
        <w:t>Accession Number: 15c70c21fd64ed1cbf1cc96dba08052174ff9efc1b4da0f94a643ad4da1fb3d2</w:t>
      </w:r>
    </w:p>
    <w:p>
      <w:r>
        <w:t>Updated Date Time: 26/4/2017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