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1839, Performed Date: 02/3/2018 19:42</w:t>
      </w:r>
    </w:p>
    <w:p>
      <w:pPr>
        <w:pStyle w:val="Heading2"/>
      </w:pPr>
      <w:r>
        <w:t>Raw Radiology Report Extracted</w:t>
      </w:r>
    </w:p>
    <w:p>
      <w:r>
        <w:t>Visit Number: 7686cdb52c8dfdb79334f28501455e3b493d80b8bdcb1311399ad58e8abba4c6</w:t>
      </w:r>
    </w:p>
    <w:p>
      <w:r>
        <w:t>Masked_PatientID: 1839</w:t>
      </w:r>
    </w:p>
    <w:p>
      <w:r>
        <w:t>Order ID: e7a7c3cd31bba2c26d341e37407e849be20b94ec46fd137b87f7bd40fadfa683</w:t>
      </w:r>
    </w:p>
    <w:p>
      <w:r>
        <w:t>Order Name: CT Chest or Thorax</w:t>
      </w:r>
    </w:p>
    <w:p>
      <w:r>
        <w:t>Result Item Code: CTCHE</w:t>
      </w:r>
    </w:p>
    <w:p>
      <w:r>
        <w:t>Performed Date Time: 02/3/2018 19:42</w:t>
      </w:r>
    </w:p>
    <w:p>
      <w:r>
        <w:t>Line Num: 1</w:t>
      </w:r>
    </w:p>
    <w:p>
      <w:r>
        <w:t>Text:       HISTORY Newly diagnosed Child`s B7 cirrhosis with Segment 5/6/7 HCC TECHNIQUE Scans of the thorax were acquired after the administration of   Intravenous contrast: Omnipaque 350 Contrast volume (ml):  60 FINDINGS There are noprior relevant scans available for comparison.  There is no suspicious pulmonary nodule, consolidation or ground glass opacity in  the lungs.  There is no enlarged supraclavicular, mediastinal, hilar or axillary node.  The heart  is not enlarged. The cardiac chambers and mediastinal vessels enhance in an expected  fashion. There is no pleural or pericardial effusion.  There is no destructive bony lesion. Mild scoliosis of the thoracic spine. Partially visualised enhancing mass in the right hepatic lobe in keeping with known  HCC.  Fat stranding noted around the duodenal bulb, appears slightly improved.  . CONCLUSION No definite evidence of thoracic metastasis.    Known / Minor  Finalised by: &lt;DOCTOR&gt;</w:t>
      </w:r>
    </w:p>
    <w:p>
      <w:r>
        <w:t>Accession Number: 8ae24f8694e24c986beddc63ff6876db8b8809982917943a18aaeff4acb87a86</w:t>
      </w:r>
    </w:p>
    <w:p>
      <w:r>
        <w:t>Updated Date Time: 03/3/2018 11:31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