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1860, Performed Date: 04/3/2019 12:43</w:t>
      </w:r>
    </w:p>
    <w:p>
      <w:pPr>
        <w:pStyle w:val="Heading2"/>
      </w:pPr>
      <w:r>
        <w:t>Raw Radiology Report Extracted</w:t>
      </w:r>
    </w:p>
    <w:p>
      <w:r>
        <w:t>Visit Number: e6700f8d6b1603e0573a5c9ff41bbedd25c5dcf39c0f744eaa6f152baa887c9a</w:t>
      </w:r>
    </w:p>
    <w:p>
      <w:r>
        <w:t>Masked_PatientID: 1860</w:t>
      </w:r>
    </w:p>
    <w:p>
      <w:r>
        <w:t>Order ID: 3810a283b49a26559ca5a379185591cb9c46821ee9e2abc10de0f47d16181eae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04/3/2019 12:43</w:t>
      </w:r>
    </w:p>
    <w:p>
      <w:r>
        <w:t>Line Num: 1</w:t>
      </w:r>
    </w:p>
    <w:p>
      <w:r>
        <w:t>Text: HISTORY  L big toe dry gangrene REPORT The heart size and mediastinal configuration are normal.  No active lung lesion is seen. Sternotomy wires are noted. Report Indicator: Known \ Minor Finalised by: &lt;DOCTOR&gt;</w:t>
      </w:r>
    </w:p>
    <w:p>
      <w:r>
        <w:t>Accession Number: 9e4c4411a9953b9b6536496e61ec3518afdbc693900864ec153e807c4d02d67c</w:t>
      </w:r>
    </w:p>
    <w:p>
      <w:r>
        <w:t>Updated Date Time: 06/3/2019 6:22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