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03/9/2017 1:50</w:t>
      </w:r>
    </w:p>
    <w:p>
      <w:pPr>
        <w:pStyle w:val="Heading2"/>
      </w:pPr>
      <w:r>
        <w:t>Raw Radiology Report Extracted</w:t>
      </w:r>
    </w:p>
    <w:p>
      <w:r>
        <w:t>Visit Number: 0bd0ccdb563b39f00e8ee7e3d84d09d10aaac9ae5b63b539eed1011cea44a7c3</w:t>
      </w:r>
    </w:p>
    <w:p>
      <w:r>
        <w:t>Masked_PatientID: 1870</w:t>
      </w:r>
    </w:p>
    <w:p>
      <w:r>
        <w:t>Order ID: 779cb388bffe9c801e14847e4cadcb0afaa0b661ee1e2bd4a671127f316c6ac1</w:t>
      </w:r>
    </w:p>
    <w:p>
      <w:r>
        <w:t>Order Name: Chest X-ray</w:t>
      </w:r>
    </w:p>
    <w:p>
      <w:r>
        <w:t>Result Item Code: CHE-NOV</w:t>
      </w:r>
    </w:p>
    <w:p>
      <w:r>
        <w:t>Performed Date Time: 03/9/2017 1:50</w:t>
      </w:r>
    </w:p>
    <w:p>
      <w:r>
        <w:t>Line Num: 1</w:t>
      </w:r>
    </w:p>
    <w:p>
      <w:r>
        <w:t>Text:       HISTORY ng placement REPORT The tip of the nasogastric tube projects over the proximal stomach. The heart size cannot be assessed accurately due to AP projection.   Minor atelectatic change in the left lung base.  The remainder oflungs are clear.      Known / Minor  Finalised by: &lt;DOCTOR&gt;</w:t>
      </w:r>
    </w:p>
    <w:p>
      <w:r>
        <w:t>Accession Number: 1c7a5ed3b1a20af125540e430d034c20ab28f875bf869e2f380d0aed397a3dad</w:t>
      </w:r>
    </w:p>
    <w:p>
      <w:r>
        <w:t>Updated Date Time: 04/9/2017 12:51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