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1963, Performed Date: 02/2/2017 20:34</w:t>
      </w:r>
    </w:p>
    <w:p>
      <w:pPr>
        <w:pStyle w:val="Heading2"/>
      </w:pPr>
      <w:r>
        <w:t>Raw Radiology Report Extracted</w:t>
      </w:r>
    </w:p>
    <w:p>
      <w:r>
        <w:t>Visit Number: 573f50a730a22d852711ad6ab3af848c36aa588548f611438d1a4ac6ae95c752</w:t>
      </w:r>
    </w:p>
    <w:p>
      <w:r>
        <w:t>Masked_PatientID: 1963</w:t>
      </w:r>
    </w:p>
    <w:p>
      <w:r>
        <w:t>Order ID: 88fdcf500bcd292087472d8151168edeb8723faa1d8bc680cd48e8066dc8474d</w:t>
      </w:r>
    </w:p>
    <w:p>
      <w:r>
        <w:t>Order Name: CT Chest, Abdomen and Pelvis</w:t>
      </w:r>
    </w:p>
    <w:p>
      <w:r>
        <w:t>Result Item Code: CTCHEABDP</w:t>
      </w:r>
    </w:p>
    <w:p>
      <w:r>
        <w:t>Performed Date Time: 02/2/2017 20:34</w:t>
      </w:r>
    </w:p>
    <w:p>
      <w:r>
        <w:t>Line Num: 1</w:t>
      </w:r>
    </w:p>
    <w:p>
      <w:r>
        <w:t>Text:       HISTORY Desaturation for ix; Hx of metastatic colon adenocarcinoma to lung Hx of asthma currently has type 1 respi failure with SOB TECHNIQUE Scans acquired as per department protocol. Intravenous contrast: Omnipaque 350 - Volume(ml): 75 FINDINGS  Compared with previous CT study dated 10/11/2016. The pulmonary trunk, main pulmonary arteries, their lobar, segmental and proximal  subsegmental branches opacify normally without any filling defects to suspect pulmonary  emboli.  The rest of the mediastinal vasculature also enhances normally.  No pericardial  effusion. The enlarged lymph nodes at right hilum, subcarinal and pretracheal regions are noted  again, some of these appear larger now example compare 402 - 30 current versus 2-20  previous).  Multiple spiculated and lobulated lung nodules are also present, more  numerous in right lower lobe.  These also show interval increase in size and are  likely metastatic.  A peripheral area of consolidation in right lower lobe (401-90)  is marginally more prominent now with interval development of other smaller areas  inferior to it.  Some airway thickening, mucous plugging and interstitial thickening  is also seen now.  Part of these may represent infective / inflammatory changes.   Background emphysematous changes are noted again.  A small right effusion has developed  in the interval.  The major airways are patent. Multiple interval new hepatic hypodensities are seen (501-20), highly suspicious  for metastasis.  Other hepatic hypodensities are stable and may represent cysts.   Bilateral renal hypodensities are stable and too small for characterisation but  likely cysts.  There is a nonobstructing right renal calculus.  Nodular thickening  of the left adrenal gland (501-22), indeterminate.   The spleen, pancreas, gallbladder, right adrenal gland appear grossly unremarkable.   Previous right hemicolectomy with no evidence of recurrent mass or bowel dilatation.   No enlarged retroperitoneal nodes, ascites or peritoneal nodularity.  The prostate  gland is enlarged. The bone windows do not reveal any destructive bony lesions.  A few small sclerotic  foci present in lumbar vertebral bodies, nonspecific.  There is chronic total occlusion  of the right external iliac artery with re formation at the level of the superficial  femoral artery. CONCLUSION  Status post right hemicolectomy.  Compared to previous CT study of 10/11/2016,interval  development of multiple new hepatic hypodensities, highly suspicious for metastasis.   Mediastinal and right hilar adenopathy as well as spiculated lesions in the lungs,  particularly in right lower lobe also show interval increase in size, indicating  disease progression.  Left adrenal nodular thickening, indeterminate. A peripheral area of consolidation in right lower lobe appears marginally more prominent  now with interval new smaller areas adjacent to it with some airway and interstitial  thickening.  Part of these may represent infective / inflammatory changes and would  need clinical correlation.  A small right effusion. Negative CT study for pulmonary embolism.. Other minor findings as described above, stable.   May need further action Finalised by: &lt;DOCTOR&gt;</w:t>
      </w:r>
    </w:p>
    <w:p>
      <w:r>
        <w:t>Accession Number: 495710682875c2d0995351965d55c55d7ac913b7bba1c3f9333303cdab8e9534</w:t>
      </w:r>
    </w:p>
    <w:p>
      <w:r>
        <w:t>Updated Date Time: 03/2/2017 10:15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