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2004, Performed Date: 17/3/2015 19:00</w:t>
      </w:r>
    </w:p>
    <w:p>
      <w:pPr>
        <w:pStyle w:val="Heading2"/>
      </w:pPr>
      <w:r>
        <w:t>Raw Radiology Report Extracted</w:t>
      </w:r>
    </w:p>
    <w:p>
      <w:r>
        <w:t>Visit Number: 9305c1f902872a16835e59d7a079eb8ebbdcd47616a7281e2903900cb5e455d6</w:t>
      </w:r>
    </w:p>
    <w:p>
      <w:r>
        <w:t>Masked_PatientID: 2004</w:t>
      </w:r>
    </w:p>
    <w:p>
      <w:r>
        <w:t>Order ID: 11d167bb77737ba83660af2e62e4c2e06d3f08363dd7b9304bc7cba1e0292ae5</w:t>
      </w:r>
    </w:p>
    <w:p>
      <w:r>
        <w:t>Order Name: Chest X-ray, Erect</w:t>
      </w:r>
    </w:p>
    <w:p>
      <w:r>
        <w:t>Result Item Code: CHE-ER</w:t>
      </w:r>
    </w:p>
    <w:p>
      <w:r>
        <w:t>Performed Date Time: 17/3/2015 19:00</w:t>
      </w:r>
    </w:p>
    <w:p>
      <w:r>
        <w:t>Line Num: 1</w:t>
      </w:r>
    </w:p>
    <w:p>
      <w:r>
        <w:t>Text:       HISTORY retroperitoneal sarcoma REPORT CHEST Even though this is an AP film, the cardiac shadow appears enlarged. Upper lobe veins  appear prominent even on this supine film. No gross areas of consolidation seen in  the visualized lung fields. The tip of the CVP line is projected over the distal  innominate. The tip of the endotracheal tube is approximately 5.4 cm from the bifurcation.  The tip of the naso gastric tube is projected over the proximal stomach.   Known / Minor  Finalised by: &lt;DOCTOR&gt;</w:t>
      </w:r>
    </w:p>
    <w:p>
      <w:r>
        <w:t>Accession Number: 567e4d99747c71b152ce8f356736b6fc33514dbda26f1cdb56054326143cd37f</w:t>
      </w:r>
    </w:p>
    <w:p>
      <w:r>
        <w:t>Updated Date Time: 19/3/2015 7:32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