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2054, Performed Date: 03/8/2016 6:15</w:t>
      </w:r>
    </w:p>
    <w:p>
      <w:pPr>
        <w:pStyle w:val="Heading2"/>
      </w:pPr>
      <w:r>
        <w:t>Raw Radiology Report Extracted</w:t>
      </w:r>
    </w:p>
    <w:p>
      <w:r>
        <w:t>Visit Number: 67ebe002e42a5bafdf0f689a4c872f2efc25adc0b9de7613884d72ebfb33574e</w:t>
      </w:r>
    </w:p>
    <w:p>
      <w:r>
        <w:t>Masked_PatientID: 2054</w:t>
      </w:r>
    </w:p>
    <w:p>
      <w:r>
        <w:t>Order ID: 878796610db71c55281fbe9086c40ab56fb3f40465e35c8bf865b40f0d7f1a4a</w:t>
      </w:r>
    </w:p>
    <w:p>
      <w:r>
        <w:t>Order Name: Chest X-ray</w:t>
      </w:r>
    </w:p>
    <w:p>
      <w:r>
        <w:t>Result Item Code: CHE-NOV</w:t>
      </w:r>
    </w:p>
    <w:p>
      <w:r>
        <w:t>Performed Date Time: 03/8/2016 6:15</w:t>
      </w:r>
    </w:p>
    <w:p>
      <w:r>
        <w:t>Line Num: 1</w:t>
      </w:r>
    </w:p>
    <w:p>
      <w:r>
        <w:t>Text:       HISTORY ICH REPORT  The right central venous line, endotracheal tube and feeding tubes are in situ which  are projected in satisfactory position. Heart size cannot be accurately assessed appears to be slightly prominent.  Minor  atelectasis present in bibasilar areas.  No confluent consolidation discrete mass  or sizable pleural effusion.   Known / Minor  Finalised by: &lt;DOCTOR&gt;</w:t>
      </w:r>
    </w:p>
    <w:p>
      <w:r>
        <w:t>Accession Number: daf94d589c68dffa96ff8a9b8286a009d138803c867e5b159ca57d3efcedd1c3</w:t>
      </w:r>
    </w:p>
    <w:p>
      <w:r>
        <w:t>Updated Date Time: 03/8/2016 15:18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