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2054, Performed Date: 10/3/2016 11:12</w:t>
      </w:r>
    </w:p>
    <w:p>
      <w:pPr>
        <w:pStyle w:val="Heading2"/>
      </w:pPr>
      <w:r>
        <w:t>Raw Radiology Report Extracted</w:t>
      </w:r>
    </w:p>
    <w:p>
      <w:r>
        <w:t>Visit Number: 34ab9cdcdc8419d021b50ec91361b07069fa009f5cacb028849dff9962dc713a</w:t>
      </w:r>
    </w:p>
    <w:p>
      <w:r>
        <w:t>Masked_PatientID: 2054</w:t>
      </w:r>
    </w:p>
    <w:p>
      <w:r>
        <w:t>Order ID: 5538bd4e1274b9f4012b4bda42b10b14394d0ffa05e6adb21b6aa9ec8d900e27</w:t>
      </w:r>
    </w:p>
    <w:p>
      <w:r>
        <w:t>Order Name: Chest X-ray, Erect</w:t>
      </w:r>
    </w:p>
    <w:p>
      <w:r>
        <w:t>Result Item Code: CHE-ER</w:t>
      </w:r>
    </w:p>
    <w:p>
      <w:r>
        <w:t>Performed Date Time: 10/3/2016 11:12</w:t>
      </w:r>
    </w:p>
    <w:p>
      <w:r>
        <w:t>Line Num: 1</w:t>
      </w:r>
    </w:p>
    <w:p>
      <w:r>
        <w:t>Text:       HISTORY fast AF REPORT No prior relevant study is available for comparison. The heart size appears grossly enlarged despite accounting for the AP projection.  There is pulmonary venous congestion with upper lobe diversion and interstitial lines.  Increased airspace opacities are noted at the left retrocardiac region. Obscuration  of the left costophrenic angle is likely due to a small effusion. The above findings  are suggestive of congestive cardiac failure. Please correlate clinically to exclude  concomitant infection.   Further action or early intervention required Finalised by: &lt;DOCTOR&gt;</w:t>
      </w:r>
    </w:p>
    <w:p>
      <w:r>
        <w:t>Accession Number: 3004ccfb98698e18166c08b069d30d2b449432081a0e3633544339f329f3ff28</w:t>
      </w:r>
    </w:p>
    <w:p>
      <w:r>
        <w:t>Updated Date Time: 10/3/2016 23:48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