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22/9/2015 16:41</w:t>
      </w:r>
    </w:p>
    <w:p>
      <w:pPr>
        <w:pStyle w:val="Heading2"/>
      </w:pPr>
      <w:r>
        <w:t>Raw Radiology Report Extracted</w:t>
      </w:r>
    </w:p>
    <w:p>
      <w:r>
        <w:t>Visit Number: 45611f59cbed39627f1aa51cb8fe2c5869ff022935ee74ce397d5d0b3be18288</w:t>
      </w:r>
    </w:p>
    <w:p>
      <w:r>
        <w:t>Masked_PatientID: 2062</w:t>
      </w:r>
    </w:p>
    <w:p>
      <w:r>
        <w:t>Order ID: 334aa379e072d2ff0a0491eef3e438f765be95787b1337615d0ce12d86cc6730</w:t>
      </w:r>
    </w:p>
    <w:p>
      <w:r>
        <w:t>Order Name: Chest X-ray</w:t>
      </w:r>
    </w:p>
    <w:p>
      <w:r>
        <w:t>Result Item Code: CHE-NOV</w:t>
      </w:r>
    </w:p>
    <w:p>
      <w:r>
        <w:t>Performed Date Time: 22/9/2015 16:41</w:t>
      </w:r>
    </w:p>
    <w:p>
      <w:r>
        <w:t>Line Num: 1</w:t>
      </w:r>
    </w:p>
    <w:p>
      <w:r>
        <w:t>Text:       HISTORY right effusion s/p pleural tap REPORT  Sternotomy wires and surgical staples are noted. The heart size cannot be accurately assessed as this is an AP film.  The lung fields congested. Airspace shadows are seen in both midand lower zones. Bilateral pleural effusions are noted. No pneumothorax is seen.   May need further action Finalised by: &lt;DOCTOR&gt;</w:t>
      </w:r>
    </w:p>
    <w:p>
      <w:r>
        <w:t>Accession Number: 2146f24a4147d49d21cc0aec917bbe2ec7953fe4eb99e9d02ba164b28e90fd58</w:t>
      </w:r>
    </w:p>
    <w:p>
      <w:r>
        <w:t>Updated Date Time: 24/9/2015 11:24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