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2107, Performed Date: 07/3/2020 23:05</w:t>
      </w:r>
    </w:p>
    <w:p>
      <w:pPr>
        <w:pStyle w:val="Heading2"/>
      </w:pPr>
      <w:r>
        <w:t>Raw Radiology Report Extracted</w:t>
      </w:r>
    </w:p>
    <w:p>
      <w:r>
        <w:t>Visit Number: 22cc9773e482a2047c105ca42d65c2a66157910f19fd71328682e6c236046291</w:t>
      </w:r>
    </w:p>
    <w:p>
      <w:r>
        <w:t>Masked_PatientID: 2107</w:t>
      </w:r>
    </w:p>
    <w:p>
      <w:r>
        <w:t>Order ID: 2c6bb80c585b57258b67644dbb2915a59cd407af7feca5b10fddff7ecde7b85c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07/3/2020 23:05</w:t>
      </w:r>
    </w:p>
    <w:p>
      <w:r>
        <w:t>Line Num: 1</w:t>
      </w:r>
    </w:p>
    <w:p>
      <w:r>
        <w:t>Text: The large mass in the right mid zone (middle lobe) is, again, visualised with mediastinal  nodal enlargement.  The cardiac silhouette is enlarged redolent of pericardial effusion.    Report Indicator: Further action or early intervention required Finalised by: &lt;DOCTOR&gt;</w:t>
      </w:r>
    </w:p>
    <w:p>
      <w:r>
        <w:t>Accession Number: 6830452b2182daf6630dc417a21f8e405085a5fddb1f04a5e1d76219f1b0976f</w:t>
      </w:r>
    </w:p>
    <w:p>
      <w:r>
        <w:t>Updated Date Time: 08/3/2020 7:56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