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2146, Performed Date: 01/9/2018 6:13</w:t>
      </w:r>
    </w:p>
    <w:p>
      <w:pPr>
        <w:pStyle w:val="Heading2"/>
      </w:pPr>
      <w:r>
        <w:t>Raw Radiology Report Extracted</w:t>
      </w:r>
    </w:p>
    <w:p>
      <w:r>
        <w:t>Visit Number: c6cb1d075976c654bea4b50356404c82f81c85acd97bff9e9a4c28ff1dcd1de2</w:t>
      </w:r>
    </w:p>
    <w:p>
      <w:r>
        <w:t>Masked_PatientID: 2146</w:t>
      </w:r>
    </w:p>
    <w:p>
      <w:r>
        <w:t>Order ID: 112825690a696211e7565b967dd814f37050c5c7a23b3760b876a7ddbaea3a17</w:t>
      </w:r>
    </w:p>
    <w:p>
      <w:r>
        <w:t>Order Name: Chest X-ray</w:t>
      </w:r>
    </w:p>
    <w:p>
      <w:r>
        <w:t>Result Item Code: CHE-NOV</w:t>
      </w:r>
    </w:p>
    <w:p>
      <w:r>
        <w:t>Performed Date Time: 01/9/2018 6:13</w:t>
      </w:r>
    </w:p>
    <w:p>
      <w:r>
        <w:t>Line Num: 1</w:t>
      </w:r>
    </w:p>
    <w:p>
      <w:r>
        <w:t>Text:       HISTORY CABG VT REPORT  X-ray dated 21/08/2018 was reviewed. There is interval worsening of the pulmonary venous congestion and airspace shadows  in both mid and lower zones.   May need further action Finalised by: &lt;DOCTOR&gt;</w:t>
      </w:r>
    </w:p>
    <w:p>
      <w:r>
        <w:t>Accession Number: 2d2773f004ed709f068dee3fb9caa153e9c6a8495bbf6d23cd6350d4f0014517</w:t>
      </w:r>
    </w:p>
    <w:p>
      <w:r>
        <w:t>Updated Date Time: 01/9/2018 14:34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