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10/10/2018 14:44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dc7df336c75353287ec05589cfbc7ee291af96a5810645977d6ed28200994990</w:t>
      </w:r>
    </w:p>
    <w:p>
      <w:r>
        <w:t>Order Name: Chest X-ray, Erect</w:t>
      </w:r>
    </w:p>
    <w:p>
      <w:r>
        <w:t>Result Item Code: CHE-ER</w:t>
      </w:r>
    </w:p>
    <w:p>
      <w:r>
        <w:t>Performed Date Time: 10/10/2018 14:44</w:t>
      </w:r>
    </w:p>
    <w:p>
      <w:r>
        <w:t>Line Num: 1</w:t>
      </w:r>
    </w:p>
    <w:p>
      <w:r>
        <w:t>Text:       HISTORY CABG REPORT  Comparison has been made with the previous radiograph taken earlier today.  There  is no significant interval change.   Known / Minor Finalised by: &lt;DOCTOR&gt;</w:t>
      </w:r>
    </w:p>
    <w:p>
      <w:r>
        <w:t>Accession Number: f8376db110560f374f8e2f90b9a2602004269ccea648d853efee5087e396e2d4</w:t>
      </w:r>
    </w:p>
    <w:p>
      <w:r>
        <w:t>Updated Date Time: 11/10/2018 16:18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