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26/8/2018 6:09</w:t>
      </w:r>
    </w:p>
    <w:p>
      <w:pPr>
        <w:pStyle w:val="Heading2"/>
      </w:pPr>
      <w:r>
        <w:t>Raw Radiology Report Extracted</w:t>
      </w:r>
    </w:p>
    <w:p>
      <w:r>
        <w:t>Visit Number: c6cb1d075976c654bea4b50356404c82f81c85acd97bff9e9a4c28ff1dcd1de2</w:t>
      </w:r>
    </w:p>
    <w:p>
      <w:r>
        <w:t>Masked_PatientID: 2146</w:t>
      </w:r>
    </w:p>
    <w:p>
      <w:r>
        <w:t>Order ID: 292f81871623e4024d708f51ff9cd95b5e80fcea5018690d5805edadf2ed8321</w:t>
      </w:r>
    </w:p>
    <w:p>
      <w:r>
        <w:t>Order Name: Chest X-ray</w:t>
      </w:r>
    </w:p>
    <w:p>
      <w:r>
        <w:t>Result Item Code: CHE-NOV</w:t>
      </w:r>
    </w:p>
    <w:p>
      <w:r>
        <w:t>Performed Date Time: 26/8/2018 6:09</w:t>
      </w:r>
    </w:p>
    <w:p>
      <w:r>
        <w:t>Line Num: 1</w:t>
      </w:r>
    </w:p>
    <w:p>
      <w:r>
        <w:t>Text:       HISTORY CABG REPORT  Sternotomy wires, right internal jugular line and left chest tube are noted in situ.   The heart is enlarged.  There is pulmonary venous congestion with fine septal lines  and ground-glass changes in the lowerzones.   Known / Minor Finalised by: &lt;DOCTOR&gt;</w:t>
      </w:r>
    </w:p>
    <w:p>
      <w:r>
        <w:t>Accession Number: 3a15a841e9afddb3ee22eaed99e8658a18af9eb619d9f28e9b2d08449f9d1601</w:t>
      </w:r>
    </w:p>
    <w:p>
      <w:r>
        <w:t>Updated Date Time: 27/8/2018 18:42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