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2221, Performed Date: 28/11/2016 14:41</w:t>
      </w:r>
    </w:p>
    <w:p>
      <w:pPr>
        <w:pStyle w:val="Heading2"/>
      </w:pPr>
      <w:r>
        <w:t>Raw Radiology Report Extracted</w:t>
      </w:r>
    </w:p>
    <w:p>
      <w:r>
        <w:t>Visit Number: 48ff14f308d86b661dde95bf8c6c0d6a3aecdb7900b942ae4f83b93eaa6b3d26</w:t>
      </w:r>
    </w:p>
    <w:p>
      <w:r>
        <w:t>Masked_PatientID: 2221</w:t>
      </w:r>
    </w:p>
    <w:p>
      <w:r>
        <w:t>Order ID: bc20221740614131898b94110a6abbc797782198389fb6ab5585bf15a578a0a8</w:t>
      </w:r>
    </w:p>
    <w:p>
      <w:r>
        <w:t>Order Name: Chest X-ray</w:t>
      </w:r>
    </w:p>
    <w:p>
      <w:r>
        <w:t>Result Item Code: CHE-NOV</w:t>
      </w:r>
    </w:p>
    <w:p>
      <w:r>
        <w:t>Performed Date Time: 28/11/2016 14:41</w:t>
      </w:r>
    </w:p>
    <w:p>
      <w:r>
        <w:t>Line Num: 1</w:t>
      </w:r>
    </w:p>
    <w:p>
      <w:r>
        <w:t>Text:       HISTORY Orthopnea  Shortness of breath on lying down REPORT  Costophrenic angles are blunted bilaterally with suggestion of  small effusions  in the posterior costophrenic recesses The heart size is normal. No gross consolidationis seen.  Lung bases are difficult  to assess due to suboptimal inspiratory effort There is no overt pulmonary oedema   May need further action Reported by: &lt;DOCTOR&gt;</w:t>
      </w:r>
    </w:p>
    <w:p>
      <w:r>
        <w:t>Accession Number: 4e067075197a2837cac7c3c270fada4e74eec3d35e60a5b728361b176f95319c</w:t>
      </w:r>
    </w:p>
    <w:p>
      <w:r>
        <w:t>Updated Date Time: 29/11/2016 13:45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