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2270, Performed Date: 17/11/2018 4:58</w:t>
      </w:r>
    </w:p>
    <w:p>
      <w:pPr>
        <w:pStyle w:val="Heading2"/>
      </w:pPr>
      <w:r>
        <w:t>Raw Radiology Report Extracted</w:t>
      </w:r>
    </w:p>
    <w:p>
      <w:r>
        <w:t>Visit Number: 8d7db94deb8bec2c040dcdbe4fdc8aa2368ade30b03d782f3cfaa742712bdcf3</w:t>
      </w:r>
    </w:p>
    <w:p>
      <w:r>
        <w:t>Masked_PatientID: 2270</w:t>
      </w:r>
    </w:p>
    <w:p>
      <w:r>
        <w:t>Order ID: 37ef4dfd6881f60327c8dc5cc5ad484565e2068b053dd45f79388d0ab8f0c46a</w:t>
      </w:r>
    </w:p>
    <w:p>
      <w:r>
        <w:t>Order Name: Chest X-ray</w:t>
      </w:r>
    </w:p>
    <w:p>
      <w:r>
        <w:t>Result Item Code: CHE-NOV</w:t>
      </w:r>
    </w:p>
    <w:p>
      <w:r>
        <w:t>Performed Date Time: 17/11/2018 4:58</w:t>
      </w:r>
    </w:p>
    <w:p>
      <w:r>
        <w:t>Line Num: 1</w:t>
      </w:r>
    </w:p>
    <w:p>
      <w:r>
        <w:t>Text:       HISTORY fall REPORT Mild cardiomegaly with unfolded aortic arch. No evidence of pneumothorax, pleural effusion or rib fractures noted. There are coils and vascular stent noted in situ in the partially imaged upper abdomen.   Known / Minor Finalised by: &lt;DOCTOR&gt;</w:t>
      </w:r>
    </w:p>
    <w:p>
      <w:r>
        <w:t>Accession Number: 09b6f4f292d9660437caac6808e5a837a7e8d8d3531b0a3b1a119ab74ae991a3</w:t>
      </w:r>
    </w:p>
    <w:p>
      <w:r>
        <w:t>Updated Date Time: 19/11/2018 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