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06/11/2019 13:25</w:t>
      </w:r>
    </w:p>
    <w:p>
      <w:pPr>
        <w:pStyle w:val="Heading2"/>
      </w:pPr>
      <w:r>
        <w:t>Raw Radiology Report Extracted</w:t>
      </w:r>
    </w:p>
    <w:p>
      <w:r>
        <w:t>Visit Number: e42d6f70ae6108621d145d27bea6faf120a201bb38601d89a8edca1a4f29a18e</w:t>
      </w:r>
    </w:p>
    <w:p>
      <w:r>
        <w:t>Masked_PatientID: 2327</w:t>
      </w:r>
    </w:p>
    <w:p>
      <w:r>
        <w:t>Order ID: 1746ab02e3a3a3d26009daf34229d2b72ec56abb3ab7fcfc561b37b05d1daf3a</w:t>
      </w:r>
    </w:p>
    <w:p>
      <w:r>
        <w:t>Order Name: Chest X-ray, Erect</w:t>
      </w:r>
    </w:p>
    <w:p>
      <w:r>
        <w:t>Result Item Code: CHE-ER</w:t>
      </w:r>
    </w:p>
    <w:p>
      <w:r>
        <w:t>Performed Date Time: 06/11/2019 13:25</w:t>
      </w:r>
    </w:p>
    <w:p>
      <w:r>
        <w:t>Line Num: 1</w:t>
      </w:r>
    </w:p>
    <w:p>
      <w:r>
        <w:t>Text: HISTORY  sob REPORT Reference is made to prior radiograph dated 29/01/2019. There are again air space opacities seen in both lower zones without significant  interval change. No large pleural effusion. Cardiac size cannot be accurately assessed on this AP projection. Mural calcifications  of the thoracic aorta noted. Degenerative changes of the imaged spine noted. Report Indicator: Known / Minor Finalised by: &lt;DOCTOR&gt;</w:t>
      </w:r>
    </w:p>
    <w:p>
      <w:r>
        <w:t>Accession Number: 25eafb1feb49df0c7391a826273bd470bf82a2a5459df0290ec7e68c017103a1</w:t>
      </w:r>
    </w:p>
    <w:p>
      <w:r>
        <w:t>Updated Date Time: 06/11/2019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