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2327, Performed Date: 20/7/2018 9:22</w:t>
      </w:r>
    </w:p>
    <w:p>
      <w:pPr>
        <w:pStyle w:val="Heading2"/>
      </w:pPr>
      <w:r>
        <w:t>Raw Radiology Report Extracted</w:t>
      </w:r>
    </w:p>
    <w:p>
      <w:r>
        <w:t>Visit Number: 7888f1241155ba50e2ae9de029486d237f2f478ac5623154d37622de338cdc8b</w:t>
      </w:r>
    </w:p>
    <w:p>
      <w:r>
        <w:t>Masked_PatientID: 2327</w:t>
      </w:r>
    </w:p>
    <w:p>
      <w:r>
        <w:t>Order ID: d4c11a6f41d97d90202c297fb10ec1b8fc5c91d493585986521fa28cfb53071c</w:t>
      </w:r>
    </w:p>
    <w:p>
      <w:r>
        <w:t>Order Name: CT Chest, Abdomen and Pelvis</w:t>
      </w:r>
    </w:p>
    <w:p>
      <w:r>
        <w:t>Result Item Code: CTCHEABDP</w:t>
      </w:r>
    </w:p>
    <w:p>
      <w:r>
        <w:t>Performed Date Time: 20/7/2018 9:22</w:t>
      </w:r>
    </w:p>
    <w:p>
      <w:r>
        <w:t>Line Num: 1</w:t>
      </w:r>
    </w:p>
    <w:p>
      <w:r>
        <w:t>Text:       HISTORY Presented with PR Bleed. Colonoscopy showed rectosigmoid tumour (25-30cm FAV) TECHNIQUE Scans acquired as per department protocol. Intravenous contrast: Omnipaque 350 - Volume (ml): 70 Positive Rectal Contrast - Volume (ml): FINDINGS CT abdomen and pelvis dated 14 May 2018 was reviewed Subcentimetre axillary, paratracheal, precarinal and bilateral hilar lymph nodes  are likely reactive.  No pleural or pericardial effusion.  Bronchiectasis is present  in the right upper and middle lobe as well as the lingula lobe.  Inflammatory centrilobular  ground-glass nodules and opacities are present in the right lung and mildly involving  the left lower lobe, representing inflammatory nodularity.  No suspicious pulmonary  mass. There is a mass in the sigmoid colon measuring 3 x 2.8 cm, representing known colonic  tumour.  There is no proximal bowel dilatation.  No significantly enlarged lymph  node in the abdomen or pelvis.  No suspicious hepatic mass.  No biliary dilatation  or gallstone.  The spleen and pancreas are unremarkable.   No adrenal mass.  No solid renal mass.  There is mild distension of the left renal  pelvis which is stable with mild narrowing at the pelviureteric junction.  No discrete  mass is visualised at the site of narrowing.  A stent is noted in the left common  iliac vein.  In the uterus, a hypodense lesion is visualised in the uterine body  which is slightly unusual for an atrophied uterus.  Endometrial cavity is not visualised.   There is no adnexal mass.  The bones are osteopenic and show degenerative changes.  L1 compression fracture is likely osteoporosis related. CONCLUSION Chronic inflammatory changes in both lungs with bronchiectasis and inflammatory centrilobular  ground-glass opacity.  No suspicious pulmonary mass to suggest metastasis. The mass in the sigmoid colon is in keeping with known primary colonic tumour.  There  is no suspicious hepatic mass to suggest hepatic metastasis. Mild distension of the left renal pelvicaliceal system with mild  tapering at the  pelvic ureteric junction is probably due to mild PUJ narrowing.  No obvious mass  is visualised at the site of transition.  The kidney show symmetrical and normal  enhancement. There is a hypodense mass in the uterus which is unusual for an atrophied uterus  and endometrial lining is not visualised.  Suggest ultrasound pelvis for further  correlation.  There is no adnexal mass.   May need further action Finalised by: &lt;DOCTOR&gt;</w:t>
      </w:r>
    </w:p>
    <w:p>
      <w:r>
        <w:t>Accession Number: f5489f3ade8632b7ef2b4f84d50b6c0c87756f949843dc4ea3d0b044e75e62f3</w:t>
      </w:r>
    </w:p>
    <w:p>
      <w:r>
        <w:t>Updated Date Time: 20/7/2018 16:43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