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2356, Performed Date: 06/2/2020 10:12</w:t>
      </w:r>
    </w:p>
    <w:p>
      <w:pPr>
        <w:pStyle w:val="Heading2"/>
      </w:pPr>
      <w:r>
        <w:t>Raw Radiology Report Extracted</w:t>
      </w:r>
    </w:p>
    <w:p>
      <w:r>
        <w:t>Visit Number: 5fb275c3e5ea9e6c9db8e17d2fe3231d8bf1f7539cc67b3f7ccf694c12b0d41a</w:t>
      </w:r>
    </w:p>
    <w:p>
      <w:r>
        <w:t>Masked_PatientID: 2356</w:t>
      </w:r>
    </w:p>
    <w:p>
      <w:r>
        <w:t>Order ID: 48ad8a9dc4c31d0bf944749556e82228bc2ba5356569bc29ff149d75eac99381</w:t>
      </w:r>
    </w:p>
    <w:p>
      <w:r>
        <w:t>Order Name: Chest X-ray</w:t>
      </w:r>
    </w:p>
    <w:p>
      <w:r>
        <w:t>Result Item Code: CHE-NOV</w:t>
      </w:r>
    </w:p>
    <w:p>
      <w:r>
        <w:t>Performed Date Time: 06/2/2020 10:12</w:t>
      </w:r>
    </w:p>
    <w:p>
      <w:r>
        <w:t>Line Num: 1</w:t>
      </w:r>
    </w:p>
    <w:p>
      <w:r>
        <w:t>Text: HISTORY  new onset of nasea &amp; vomitting on the b/g of reacent anteroir resectiuon REPORT The chest radiograph of 5 February 2020 was reviewed. The heart size is enlarged. Status post CABG. Right lower zone subsegmental atelectasis. Small left effusion with some atelectasis  in left lower zone. No focal consolidation. No subdiaphragmatic free gas. Degenerative changes of the included spine. Report Indicator: Known / Minor Reported by: &lt;DOCTOR&gt;</w:t>
      </w:r>
    </w:p>
    <w:p>
      <w:r>
        <w:t>Accession Number: 212d64626ad3f714c1f27bcc50fa8b675af8f9e14c8ca1dd24f3bc1d700084d7</w:t>
      </w:r>
    </w:p>
    <w:p>
      <w:r>
        <w:t>Updated Date Time: 06/2/2020 16:32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