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12/2/2019 11:08</w:t>
      </w:r>
    </w:p>
    <w:p>
      <w:pPr>
        <w:pStyle w:val="Heading2"/>
      </w:pPr>
      <w:r>
        <w:t>Raw Radiology Report Extracted</w:t>
      </w:r>
    </w:p>
    <w:p>
      <w:r>
        <w:t>Visit Number: 6d3821f2f4c4083963430842a3e3ba237f75e0893705fb530b8ebb9e1200896a</w:t>
      </w:r>
    </w:p>
    <w:p>
      <w:r>
        <w:t>Masked_PatientID: 2356</w:t>
      </w:r>
    </w:p>
    <w:p>
      <w:r>
        <w:t>Order ID: 9289f6f7a52cee605b161474d8c609b9baee14e002964b1de9b1712e17953953</w:t>
      </w:r>
    </w:p>
    <w:p>
      <w:r>
        <w:t>Order Name: Chest X-ray, Erect</w:t>
      </w:r>
    </w:p>
    <w:p>
      <w:r>
        <w:t>Result Item Code: CHE-ER</w:t>
      </w:r>
    </w:p>
    <w:p>
      <w:r>
        <w:t>Performed Date Time: 12/2/2019 11:08</w:t>
      </w:r>
    </w:p>
    <w:p>
      <w:r>
        <w:t>Line Num: 1</w:t>
      </w:r>
    </w:p>
    <w:p>
      <w:r>
        <w:t>Text:       HISTORY RIGHT KNEE OSTEOARTHRITIS REPORT  Sternotomy wires and CABG clips are noted.   The heart is enlarged and the aorta is unfolded.   No active lung lesion is seen.    May need further action Finalised by: &lt;DOCTOR&gt;</w:t>
      </w:r>
    </w:p>
    <w:p>
      <w:r>
        <w:t>Accession Number: 19903cf06aa007a6278725a3283114558055f6b840bbe291e8122ddb7eae1da8</w:t>
      </w:r>
    </w:p>
    <w:p>
      <w:r>
        <w:t>Updated Date Time: 12/2/2019 18:49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