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2356, Performed Date: 20/2/2017 14:09</w:t>
      </w:r>
    </w:p>
    <w:p>
      <w:pPr>
        <w:pStyle w:val="Heading2"/>
      </w:pPr>
      <w:r>
        <w:t>Raw Radiology Report Extracted</w:t>
      </w:r>
    </w:p>
    <w:p>
      <w:r>
        <w:t>Visit Number: 2e8753974df0e93efc2a75d5e1b7ed8c86409e540990ca18074446bf444ef25d</w:t>
      </w:r>
    </w:p>
    <w:p>
      <w:r>
        <w:t>Masked_PatientID: 2356</w:t>
      </w:r>
    </w:p>
    <w:p>
      <w:r>
        <w:t>Order ID: 645d89c8602d999ae8402ef7959bb2dcc19aa0c3d7b8c29667a4a0f7f15944d6</w:t>
      </w:r>
    </w:p>
    <w:p>
      <w:r>
        <w:t>Order Name: Chest X-ray, Erect</w:t>
      </w:r>
    </w:p>
    <w:p>
      <w:r>
        <w:t>Result Item Code: CHE-ER</w:t>
      </w:r>
    </w:p>
    <w:p>
      <w:r>
        <w:t>Performed Date Time: 20/2/2017 14:09</w:t>
      </w:r>
    </w:p>
    <w:p>
      <w:r>
        <w:t>Line Num: 1</w:t>
      </w:r>
    </w:p>
    <w:p>
      <w:r>
        <w:t>Text:             HISTORY  CTS Pre-admission Tests FINDINGS   The heart is moderately enlarged similar in appearance to the previous examination  of 12 December 2016. Mild upper lobe vascular distension is present but no pulmonary oedema is demonstrated.        Known / Minor  Finalised by: &lt;DOCTOR&gt;</w:t>
      </w:r>
    </w:p>
    <w:p>
      <w:r>
        <w:t>Accession Number: 79885daa4c9693d8d25d399cc8886e53a676124f8eb74865bd0592f9810953d6</w:t>
      </w:r>
    </w:p>
    <w:p>
      <w:r>
        <w:t>Updated Date Time: 20/2/2017 14:45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