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2385, Performed Date: 02/4/2018 18:10</w:t>
      </w:r>
    </w:p>
    <w:p>
      <w:pPr>
        <w:pStyle w:val="Heading2"/>
      </w:pPr>
      <w:r>
        <w:t>Raw Radiology Report Extracted</w:t>
      </w:r>
    </w:p>
    <w:p>
      <w:r>
        <w:t>Visit Number: 495eef2a648c7e36e09da965d9127bc9f97a75b83b254213edfc8ee0b6fb4fde</w:t>
      </w:r>
    </w:p>
    <w:p>
      <w:r>
        <w:t>Masked_PatientID: 2385</w:t>
      </w:r>
    </w:p>
    <w:p>
      <w:r>
        <w:t>Order ID: e2001da853f3e91bb3ff814a18ae1f7fbb01e785066ff78e2f253c00869283ff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02/4/2018 18:10</w:t>
      </w:r>
    </w:p>
    <w:p>
      <w:r>
        <w:t>Line Num: 1</w:t>
      </w:r>
    </w:p>
    <w:p>
      <w:r>
        <w:t>Text:       HISTORY ESRF REPORT The lungs and pleural spaces are clear. No focal consolidation. There is cardiomegaly.    Known / Minor  Finalised by: &lt;DOCTOR&gt;</w:t>
      </w:r>
    </w:p>
    <w:p>
      <w:r>
        <w:t>Accession Number: d9e5826d2437a659c59fb19467ea82dece179c3a7454cde000222525d54866bb</w:t>
      </w:r>
    </w:p>
    <w:p>
      <w:r>
        <w:t>Updated Date Time: 03/4/2018 14:09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