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2444, Performed Date: 02/10/2017 11:19</w:t>
      </w:r>
    </w:p>
    <w:p>
      <w:pPr>
        <w:pStyle w:val="Heading2"/>
      </w:pPr>
      <w:r>
        <w:t>Raw Radiology Report Extracted</w:t>
      </w:r>
    </w:p>
    <w:p>
      <w:r>
        <w:t>Visit Number: 93774b71048433c2ddd91d112e36fc5345be855a020c34d20830bfa4f0623780</w:t>
      </w:r>
    </w:p>
    <w:p>
      <w:r>
        <w:t>Masked_PatientID: 2444</w:t>
      </w:r>
    </w:p>
    <w:p>
      <w:r>
        <w:t>Order ID: 5538a806d513c3ab8d3e5d8f20c789616ee488fd8ef787930f374958e9384095</w:t>
      </w:r>
    </w:p>
    <w:p>
      <w:r>
        <w:t>Order Name: Chest X-ray</w:t>
      </w:r>
    </w:p>
    <w:p>
      <w:r>
        <w:t>Result Item Code: CHE-NOV</w:t>
      </w:r>
    </w:p>
    <w:p>
      <w:r>
        <w:t>Performed Date Time: 02/10/2017 11:19</w:t>
      </w:r>
    </w:p>
    <w:p>
      <w:r>
        <w:t>Line Num: 1</w:t>
      </w:r>
    </w:p>
    <w:p>
      <w:r>
        <w:t>Text:       HISTORY LEFT HIP PAIN AFTER FALL REPORT  The chest radiograph dated 1 June 2015 was reviewed. Chest AP supine The heart size is not accurately assessed in this projection.  Aortic unfolding with  mural calcification is noted. No active lung lesion is seen.  Degenerative changes of the spine are noted.   Known / Minor  Finalised by: &lt;DOCTOR&gt;</w:t>
      </w:r>
    </w:p>
    <w:p>
      <w:r>
        <w:t>Accession Number: 23f7456739a47210f3c17ec1e34906c7c8d613b66056bb26d3e59755a9adea20</w:t>
      </w:r>
    </w:p>
    <w:p>
      <w:r>
        <w:t>Updated Date Time: 02/10/2017 14:25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