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2444, Performed Date: 08/8/2020 22:32</w:t>
      </w:r>
    </w:p>
    <w:p>
      <w:pPr>
        <w:pStyle w:val="Heading2"/>
      </w:pPr>
      <w:r>
        <w:t>Raw Radiology Report Extracted</w:t>
      </w:r>
    </w:p>
    <w:p>
      <w:r>
        <w:t>Visit Number: f72993cd7d53820e3fd7bf886cd7ca77319a7f4aab3d579d81f3d484a25ae671</w:t>
      </w:r>
    </w:p>
    <w:p>
      <w:r>
        <w:t>Masked_PatientID: 2444</w:t>
      </w:r>
    </w:p>
    <w:p>
      <w:r>
        <w:t>Order ID: 799ec31e287e51041a889306d5488aff7b30d4a9db33ec97feebc3a7d17a4fbb</w:t>
      </w:r>
    </w:p>
    <w:p>
      <w:r>
        <w:t>Order Name: Chest X-ray</w:t>
      </w:r>
    </w:p>
    <w:p>
      <w:r>
        <w:t>Result Item Code: CHE-NOV</w:t>
      </w:r>
    </w:p>
    <w:p>
      <w:r>
        <w:t>Performed Date Time: 08/8/2020 22:32</w:t>
      </w:r>
    </w:p>
    <w:p>
      <w:r>
        <w:t>Line Num: 1</w:t>
      </w:r>
    </w:p>
    <w:p>
      <w:r>
        <w:t>Text: HISTORY  re-insertion of NGT to confirm placement REPORT Comparison:  8 August 2020 04:15 p.m. Supine film. NG tube has been reintroduced and the tip is now at the gastric fundus. No gross cardiomegaly. The lungs appear grossly clear with no significant consolidation  or pleural effusion. Report Indicator: Known / Minor Finalised by: &lt;DOCTOR&gt;</w:t>
      </w:r>
    </w:p>
    <w:p>
      <w:r>
        <w:t>Accession Number: f946c13f6040c38c63b4e1fdef1574a385953c5c5e0f5c08396c2b52fbcabe70</w:t>
      </w:r>
    </w:p>
    <w:p>
      <w:r>
        <w:t>Updated Date Time: 10/8/2020 12:17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