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07/2/2017 20:11</w:t>
      </w:r>
    </w:p>
    <w:p>
      <w:pPr>
        <w:pStyle w:val="Heading2"/>
      </w:pPr>
      <w:r>
        <w:t>Raw Radiology Report Extracted</w:t>
      </w:r>
    </w:p>
    <w:p>
      <w:r>
        <w:t>Visit Number: 06c22708c2f4086dec97b828c08707ead140f155619227f27f196ad7cb38477f</w:t>
      </w:r>
    </w:p>
    <w:p>
      <w:r>
        <w:t>Masked_PatientID: 2462</w:t>
      </w:r>
    </w:p>
    <w:p>
      <w:r>
        <w:t>Order ID: 66213c9155d17a1d2d984e2cfb29cf2414d37c6bedaf267890600888bf9b1a6a</w:t>
      </w:r>
    </w:p>
    <w:p>
      <w:r>
        <w:t>Order Name: Chest X-ray</w:t>
      </w:r>
    </w:p>
    <w:p>
      <w:r>
        <w:t>Result Item Code: CHE-NOV</w:t>
      </w:r>
    </w:p>
    <w:p>
      <w:r>
        <w:t>Performed Date Time: 07/2/2017 20:11</w:t>
      </w:r>
    </w:p>
    <w:p>
      <w:r>
        <w:t>Line Num: 1</w:t>
      </w:r>
    </w:p>
    <w:p>
      <w:r>
        <w:t>Text:       HISTORY anemia REPORT   Compared with a study dated 12 June 2016. Median sternotomy wires, prosthetic heart valves and temporary pacing wires remain  unchanged in position. There is mild cardiomegaly with changes of pulmonary venous congestion. No confluent  consolidation, discrete opacity or sizable pleural effusion seen.   There is scoliosis of the lumbar spine with grade 1 compression fracture of T12   vertebral body.   Known / Minor  Finalised by: &lt;DOCTOR&gt;</w:t>
      </w:r>
    </w:p>
    <w:p>
      <w:r>
        <w:t>Accession Number: 76095e17b329315740031057d6ead553f3683429fcf15881f621385c0ff5866b</w:t>
      </w:r>
    </w:p>
    <w:p>
      <w:r>
        <w:t>Updated Date Time: 08/2/2017 13:45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