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2462, Performed Date: 11/10/2017 11:46</w:t>
      </w:r>
    </w:p>
    <w:p>
      <w:pPr>
        <w:pStyle w:val="Heading2"/>
      </w:pPr>
      <w:r>
        <w:t>Raw Radiology Report Extracted</w:t>
      </w:r>
    </w:p>
    <w:p>
      <w:r>
        <w:t>Visit Number: 1117910e1d1f1295fce704cdf648f17f27224129e76ef6f8bacbf27ad2131659</w:t>
      </w:r>
    </w:p>
    <w:p>
      <w:r>
        <w:t>Masked_PatientID: 2462</w:t>
      </w:r>
    </w:p>
    <w:p>
      <w:r>
        <w:t>Order ID: b2b21fd0cf6c2e746fcb081bbeb009dd91cd15ce144b548062b1292b2cabbcd3</w:t>
      </w:r>
    </w:p>
    <w:p>
      <w:r>
        <w:t>Order Name: Chest X-ray, Erect</w:t>
      </w:r>
    </w:p>
    <w:p>
      <w:r>
        <w:t>Result Item Code: CHE-ER</w:t>
      </w:r>
    </w:p>
    <w:p>
      <w:r>
        <w:t>Performed Date Time: 11/10/2017 11:46</w:t>
      </w:r>
    </w:p>
    <w:p>
      <w:r>
        <w:t>Line Num: 1</w:t>
      </w:r>
    </w:p>
    <w:p>
      <w:r>
        <w:t>Text:       HISTORY TRO pneumonia REPORT  Comparison is made with previous chest radiograph dated 13/09/2017. Heart size is within normal limit. The aorta is mildly unfolded intimal calcification.   Midline sternotomy wires are seen.  Artificial valve is noted unchanged in position  from before. There is no focal consolidation, sizable pleural effusion or pneumothorax.  There  is mild background pulmonary venous congestion. Atelectasis is noted in bilateral  lower zones. Degenerate changes seen in the partially visualised spine.  Generalised osteopenia  noted.  Old compression fracture of T11 is noted   May need further action Finalised by: &lt;DOCTOR&gt;</w:t>
      </w:r>
    </w:p>
    <w:p>
      <w:r>
        <w:t>Accession Number: 5784ce03d59b13a48d6764793f1a5425da3e212de92b0bd1dce5c5c4c3b3964e</w:t>
      </w:r>
    </w:p>
    <w:p>
      <w:r>
        <w:t>Updated Date Time: 11/10/2017 13:59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