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12/1/2017 1:05</w:t>
      </w:r>
    </w:p>
    <w:p>
      <w:pPr>
        <w:pStyle w:val="Heading2"/>
      </w:pPr>
      <w:r>
        <w:t>Raw Radiology Report Extracted</w:t>
      </w:r>
    </w:p>
    <w:p>
      <w:r>
        <w:t>Visit Number: c2b18c051f8c81c36e662adbd6750d8ef4fa69f3de227a32822e3576f9f10ec3</w:t>
      </w:r>
    </w:p>
    <w:p>
      <w:r>
        <w:t>Masked_PatientID: 2498</w:t>
      </w:r>
    </w:p>
    <w:p>
      <w:r>
        <w:t>Order ID: 34be94bbed00d46a73d940f5187318950293291feae8e9745d8b7ace98ab0d8c</w:t>
      </w:r>
    </w:p>
    <w:p>
      <w:r>
        <w:t>Order Name: Chest X-ray</w:t>
      </w:r>
    </w:p>
    <w:p>
      <w:r>
        <w:t>Result Item Code: CHE-NOV</w:t>
      </w:r>
    </w:p>
    <w:p>
      <w:r>
        <w:t>Performed Date Time: 12/1/2017 1:05</w:t>
      </w:r>
    </w:p>
    <w:p>
      <w:r>
        <w:t>Line Num: 1</w:t>
      </w:r>
    </w:p>
    <w:p>
      <w:r>
        <w:t>Text:       HISTORY post AVR, severe hypoxia REPORT  Sternotomy wires, ETT, nasogastric tube, pacing wires, prosthetic valve, right central  venous line and chest tubes are noted in situ. The heart is enlarged. Ground-glass shadowing and patchy alveolar infiltrates are seen with pulmonary venous  congestion.  Findings suggest fluid overload.  Superimposed infection cannot be totally  excluded.   Known / Minor  Finalised by: &lt;DOCTOR&gt;</w:t>
      </w:r>
    </w:p>
    <w:p>
      <w:r>
        <w:t>Accession Number: c32bd8f130b5d0ba2b21d5033c151bc35220555bb80f1bb8b6520b31b0191c19</w:t>
      </w:r>
    </w:p>
    <w:p>
      <w:r>
        <w:t>Updated Date Time: 12/1/2017 19:00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