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2541, Performed Date: 12/4/2015 6:16</w:t>
      </w:r>
    </w:p>
    <w:p>
      <w:pPr>
        <w:pStyle w:val="Heading2"/>
      </w:pPr>
      <w:r>
        <w:t>Raw Radiology Report Extracted</w:t>
      </w:r>
    </w:p>
    <w:p>
      <w:r>
        <w:t>Visit Number: 9ef0cf5846d3603bf970ca124ff3125c03dc124242bb309dc7f9c51175bb6d67</w:t>
      </w:r>
    </w:p>
    <w:p>
      <w:r>
        <w:t>Masked_PatientID: 2541</w:t>
      </w:r>
    </w:p>
    <w:p>
      <w:r>
        <w:t>Order ID: 9c814c37b174a642c486968a41f4510dafe06ad3ae8c96ea65400cc6dea14e5a</w:t>
      </w:r>
    </w:p>
    <w:p>
      <w:r>
        <w:t>Order Name: Chest X-ray</w:t>
      </w:r>
    </w:p>
    <w:p>
      <w:r>
        <w:t>Result Item Code: CHE-NOV</w:t>
      </w:r>
    </w:p>
    <w:p>
      <w:r>
        <w:t>Performed Date Time: 12/4/2015 6:16</w:t>
      </w:r>
    </w:p>
    <w:p>
      <w:r>
        <w:t>Line Num: 1</w:t>
      </w:r>
    </w:p>
    <w:p>
      <w:r>
        <w:t>Text:       HISTORY APO REPORT  The positions of the ETT, right central venous catheter and NG tube appear satisfactory.   The heart size cannot be accurately assessed.  There are fairly extensive ill-defined  patchy and confluent opacities in both lungs worse on the right side.  A right pleural  effusion is present.   May need further action Finalised by: &lt;DOCTOR&gt;</w:t>
      </w:r>
    </w:p>
    <w:p>
      <w:r>
        <w:t>Accession Number: 3344923a55539333da9f88b0284b364a5cd48ce785ab2d16a123bdfb1e200200</w:t>
      </w:r>
    </w:p>
    <w:p>
      <w:r>
        <w:t>Updated Date Time: 14/4/2015 12:47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