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2550, Performed Date: 17/12/2016 9:21</w:t>
      </w:r>
    </w:p>
    <w:p>
      <w:pPr>
        <w:pStyle w:val="Heading2"/>
      </w:pPr>
      <w:r>
        <w:t>Raw Radiology Report Extracted</w:t>
      </w:r>
    </w:p>
    <w:p>
      <w:r>
        <w:t>Visit Number: aa66ab6b2feeb10d5ec77be3904a674c52086246af5e3c343c45446633b9f7f0</w:t>
      </w:r>
    </w:p>
    <w:p>
      <w:r>
        <w:t>Masked_PatientID: 2550</w:t>
      </w:r>
    </w:p>
    <w:p>
      <w:r>
        <w:t>Order ID: 23fa67e621af4a3e75fdc4a36a70c129eb942928da793a381451fb5e9561502a</w:t>
      </w:r>
    </w:p>
    <w:p>
      <w:r>
        <w:t>Order Name: Chest X-ray</w:t>
      </w:r>
    </w:p>
    <w:p>
      <w:r>
        <w:t>Result Item Code: CHE-NOV</w:t>
      </w:r>
    </w:p>
    <w:p>
      <w:r>
        <w:t>Performed Date Time: 17/12/2016 9:21</w:t>
      </w:r>
    </w:p>
    <w:p>
      <w:r>
        <w:t>Line Num: 1</w:t>
      </w:r>
    </w:p>
    <w:p>
      <w:r>
        <w:t>Text:       HISTORY dyspnoea on chemo  b/g uterine ca REPORT  Heart size is probably top normal.  Lung bases are difficult to assess due to suboptimal  inspiratory effort.  The costophrenic angles are blunted bilaterally.  No gross consolidation  is seen in the visualised lungs.   Known / Minor  Finalised by: &lt;DOCTOR&gt;</w:t>
      </w:r>
    </w:p>
    <w:p>
      <w:r>
        <w:t>Accession Number: 92bb81ff90adabb8bf2be15d910926ac69576ef2d8d39dafd91cf54a8cb07577</w:t>
      </w:r>
    </w:p>
    <w:p>
      <w:r>
        <w:t>Updated Date Time: 17/12/2016 18:47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