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2550, Performed Date: 23/9/2015 21:20</w:t>
      </w:r>
    </w:p>
    <w:p>
      <w:pPr>
        <w:pStyle w:val="Heading2"/>
      </w:pPr>
      <w:r>
        <w:t>Raw Radiology Report Extracted</w:t>
      </w:r>
    </w:p>
    <w:p>
      <w:r>
        <w:t>Visit Number: c90e5bb6809dd0c25e82e066b4acee4c3a8bccb84cb2cc9f5e7ba280fddbe8cf</w:t>
      </w:r>
    </w:p>
    <w:p>
      <w:r>
        <w:t>Masked_PatientID: 2550</w:t>
      </w:r>
    </w:p>
    <w:p>
      <w:r>
        <w:t>Order ID: 662de0781f1d2599b3174515d2d72f8d1d0fb3e1339c08a35d33166e270f6548</w:t>
      </w:r>
    </w:p>
    <w:p>
      <w:r>
        <w:t>Order Name: Chest X-ray, Erect</w:t>
      </w:r>
    </w:p>
    <w:p>
      <w:r>
        <w:t>Result Item Code: CHE-ER</w:t>
      </w:r>
    </w:p>
    <w:p>
      <w:r>
        <w:t>Performed Date Time: 23/9/2015 21:20</w:t>
      </w:r>
    </w:p>
    <w:p>
      <w:r>
        <w:t>Line Num: 1</w:t>
      </w:r>
    </w:p>
    <w:p>
      <w:r>
        <w:t>Text:       HISTORY s/p  excision of pelvic tumour REPORT  The positions of the ETT, right central venous catheter and NG tube appear satisfactory.   The heart shadow is not significantly enlarged.  There are ill-defined hazy shadows  seen inthe right upper lobe and both lower lobes.  May need further action Finalised by: &lt;DOCTOR&gt;</w:t>
      </w:r>
    </w:p>
    <w:p>
      <w:r>
        <w:t>Accession Number: b24fcc21161dae92ff5c3b97a25cd7e142f8021e4eb8750c6825da451e624669</w:t>
      </w:r>
    </w:p>
    <w:p>
      <w:r>
        <w:t>Updated Date Time: 25/9/2015 10:52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