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04/5/2016 19:52</w:t>
      </w:r>
    </w:p>
    <w:p>
      <w:pPr>
        <w:pStyle w:val="Heading2"/>
      </w:pPr>
      <w:r>
        <w:t>Raw Radiology Report Extracted</w:t>
      </w:r>
    </w:p>
    <w:p>
      <w:r>
        <w:t>Visit Number: e7701a90e1424aa1e77287df957fe4cf55da85bcd155601333f7d39c5c7de043</w:t>
      </w:r>
    </w:p>
    <w:p>
      <w:r>
        <w:t>Masked_PatientID: 2557</w:t>
      </w:r>
    </w:p>
    <w:p>
      <w:r>
        <w:t>Order ID: 43194803d626782bb1e26b08e2c4b32ba44cb4d433085341b4fb9196725a6448</w:t>
      </w:r>
    </w:p>
    <w:p>
      <w:r>
        <w:t>Order Name: CT Chest, Abdomen and Pelvis</w:t>
      </w:r>
    </w:p>
    <w:p>
      <w:r>
        <w:t>Result Item Code: CTCHEABDP</w:t>
      </w:r>
    </w:p>
    <w:p>
      <w:r>
        <w:t>Performed Date Time: 04/5/2016 19:52</w:t>
      </w:r>
    </w:p>
    <w:p>
      <w:r>
        <w:t>Line Num: 1</w:t>
      </w:r>
    </w:p>
    <w:p>
      <w:r>
        <w:t>Text:       HISTORY Right VA dissection s/p coilng, ?PE kiv start on anticoagulation; acute onset tacycardia/  tachypnoea with desaturation, long term bed bound sec to SAH, CXR clear TECHNIQUE Scans acquired as per department protocol. Intravenous contrast: Omnipaque 350 - Volume (ml): 75 FINDINGS  No prior relevant images are available in the PACS for comparison. Suboptimal study.  Respiratory movement artefacts are noted.  The abdominal images  are grainy. There is relatively under opacification of the aorta.  No convincing filling defect  is observed in the pulmonary trunk, main pulmonary arteries, major lobar branches  to suggest pulmonary thromboembolism.  It is difficult to assess the subsegmental  branches due to underfilling. Patchy consolidation and ground-glass opacities are noted in the bilateral lower  lobe, more on the right side in the dependent part.  These are suspicious for aspiration  over the infection. Tracheostomy tube is in situ.  Secretions are noted within the larynx.  Cardiac monitoring  catheter is noted in the oesophagus.  No enlarged mediastinal lymph nodes are seen.   No evidence of pleural or pericardial effusion. No suspicious focal hepatic lesion is seen.  No radiopaque gallstone or biliary dilatation.   The band-like hypodensities across the spleen and the kidneys are artifactual.   Otherwise, spleen, pancreas, adrenal glands and the kidneys are unremarkable. There is mild fluid distension of the small bowel loops and gaseous distension of  the large bowel loops especially cecum suspicious for ileus. No evidence of intramural  gas.  Mild faecal stasis noted in the colon. The aorta is normal in calibre.  Catheters are noted in the right femoral artery  and left femoral vein.  A small gas locule is also observed adjacent to the left  femoral vein probably iatrogenic. The catheterised bladder is empty. No destructive bony lesion is seen. The case was discussed with neurosurgery registrar on call at 08:30 p.m. on 04/05/2016. CONCLUSION  Technical limitations as noted above. 1. Patchy consolidation and ground-glass opacities noted in the bilateral lower lobes,  more on the right side suspicious for aspiration over infection.  2. Mild distension of the small and large bowel loops noted worrisome for ileus.   No rim enhancing abscess, intramural gas, pneumoperitoneum detected.   May need further action Finalised by: &lt;DOCTOR&gt;</w:t>
      </w:r>
    </w:p>
    <w:p>
      <w:r>
        <w:t>Accession Number: 2371aaf0ea7e8022b96c8fd1e0bcc06a1454906b3571b23e1c2fe3e0afafaa21</w:t>
      </w:r>
    </w:p>
    <w:p>
      <w:r>
        <w:t>Updated Date Time: 04/5/2016 21:01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